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9" w:rsidRPr="0026658E" w:rsidRDefault="0026658E" w:rsidP="00DB3477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/>
          <w:b/>
          <w:i/>
          <w:iCs/>
          <w:sz w:val="32"/>
          <w:lang w:val="fr-FR"/>
        </w:rPr>
      </w:pPr>
      <w:r w:rsidRPr="0026658E">
        <w:rPr>
          <w:rFonts w:ascii="Arial" w:hAnsi="Arial"/>
          <w:b/>
          <w:i/>
          <w:iCs/>
          <w:sz w:val="32"/>
          <w:lang w:val="fr-FR"/>
        </w:rPr>
        <w:t>Appel d'offres pour l'année universitaire 201</w:t>
      </w:r>
      <w:r w:rsidR="003B4464">
        <w:rPr>
          <w:rFonts w:ascii="Arial" w:hAnsi="Arial"/>
          <w:b/>
          <w:i/>
          <w:iCs/>
          <w:sz w:val="32"/>
          <w:lang w:val="fr-FR"/>
        </w:rPr>
        <w:t>4</w:t>
      </w:r>
      <w:r w:rsidRPr="0026658E">
        <w:rPr>
          <w:rFonts w:ascii="Arial" w:hAnsi="Arial"/>
          <w:b/>
          <w:i/>
          <w:iCs/>
          <w:sz w:val="32"/>
          <w:lang w:val="fr-FR"/>
        </w:rPr>
        <w:t>/201</w:t>
      </w:r>
      <w:r w:rsidR="003B4464">
        <w:rPr>
          <w:rFonts w:ascii="Arial" w:hAnsi="Arial"/>
          <w:b/>
          <w:i/>
          <w:iCs/>
          <w:sz w:val="32"/>
          <w:lang w:val="fr-FR"/>
        </w:rPr>
        <w:t>5</w:t>
      </w:r>
    </w:p>
    <w:p w:rsidR="00E92189" w:rsidRPr="0026658E" w:rsidRDefault="00E92189">
      <w:pPr>
        <w:pStyle w:val="NurText"/>
        <w:spacing w:after="120"/>
        <w:ind w:left="2410"/>
        <w:rPr>
          <w:rFonts w:ascii="Arial" w:hAnsi="Arial"/>
          <w:b/>
          <w:sz w:val="24"/>
          <w:lang w:val="fr-FR"/>
        </w:rPr>
      </w:pPr>
    </w:p>
    <w:p w:rsidR="00CA2D61" w:rsidRPr="0026658E" w:rsidRDefault="0026658E" w:rsidP="00CA2D61">
      <w:pPr>
        <w:pStyle w:val="NurText"/>
        <w:spacing w:after="120"/>
        <w:ind w:left="2410"/>
        <w:rPr>
          <w:rFonts w:ascii="Arial" w:hAnsi="Arial"/>
          <w:b/>
          <w:sz w:val="24"/>
          <w:lang w:val="fr-FR"/>
        </w:rPr>
      </w:pPr>
      <w:r w:rsidRPr="0026658E">
        <w:rPr>
          <w:rFonts w:ascii="Arial" w:hAnsi="Arial"/>
          <w:b/>
          <w:sz w:val="24"/>
          <w:lang w:val="fr-FR"/>
        </w:rPr>
        <w:t xml:space="preserve">Coopération universitaire avec l' </w:t>
      </w:r>
      <w:r w:rsidR="00105AA0" w:rsidRPr="0026658E">
        <w:rPr>
          <w:rFonts w:ascii="Arial" w:hAnsi="Arial"/>
          <w:b/>
          <w:sz w:val="24"/>
          <w:lang w:val="fr-FR"/>
        </w:rPr>
        <w:t xml:space="preserve"> </w:t>
      </w:r>
    </w:p>
    <w:p w:rsidR="003B4464" w:rsidRDefault="0026658E" w:rsidP="003B4464">
      <w:pPr>
        <w:pStyle w:val="NurText"/>
        <w:ind w:left="2410"/>
        <w:jc w:val="center"/>
        <w:rPr>
          <w:rFonts w:ascii="Arial" w:hAnsi="Arial"/>
          <w:b/>
          <w:sz w:val="24"/>
          <w:lang w:val="fr-FR"/>
        </w:rPr>
      </w:pPr>
      <w:r w:rsidRPr="0026658E">
        <w:rPr>
          <w:rFonts w:ascii="Arial" w:hAnsi="Arial"/>
          <w:b/>
          <w:sz w:val="24"/>
          <w:lang w:val="fr-FR"/>
        </w:rPr>
        <w:t xml:space="preserve">« </w:t>
      </w:r>
      <w:proofErr w:type="spellStart"/>
      <w:r w:rsidRPr="0026658E">
        <w:rPr>
          <w:rFonts w:ascii="Arial" w:hAnsi="Arial"/>
          <w:b/>
          <w:sz w:val="24"/>
          <w:lang w:val="fr-FR"/>
        </w:rPr>
        <w:t>African</w:t>
      </w:r>
      <w:proofErr w:type="spellEnd"/>
      <w:r w:rsidRPr="0026658E">
        <w:rPr>
          <w:rFonts w:ascii="Arial" w:hAnsi="Arial"/>
          <w:b/>
          <w:sz w:val="24"/>
          <w:lang w:val="fr-FR"/>
        </w:rPr>
        <w:t xml:space="preserve"> Institute for </w:t>
      </w:r>
      <w:proofErr w:type="spellStart"/>
      <w:r w:rsidRPr="0026658E">
        <w:rPr>
          <w:rFonts w:ascii="Arial" w:hAnsi="Arial"/>
          <w:b/>
          <w:sz w:val="24"/>
          <w:lang w:val="fr-FR"/>
        </w:rPr>
        <w:t>Mathematical</w:t>
      </w:r>
      <w:proofErr w:type="spellEnd"/>
      <w:r w:rsidRPr="0026658E">
        <w:rPr>
          <w:rFonts w:ascii="Arial" w:hAnsi="Arial"/>
          <w:b/>
          <w:sz w:val="24"/>
          <w:lang w:val="fr-FR"/>
        </w:rPr>
        <w:t xml:space="preserve"> Sciences (AIMS) » </w:t>
      </w:r>
    </w:p>
    <w:p w:rsidR="00E92189" w:rsidRPr="0026658E" w:rsidRDefault="0026658E" w:rsidP="003B4464">
      <w:pPr>
        <w:pStyle w:val="NurText"/>
        <w:ind w:left="2410"/>
        <w:jc w:val="center"/>
        <w:rPr>
          <w:rFonts w:ascii="Arial" w:hAnsi="Arial"/>
          <w:b/>
          <w:sz w:val="24"/>
          <w:lang w:val="fr-FR"/>
        </w:rPr>
      </w:pPr>
      <w:proofErr w:type="gramStart"/>
      <w:r w:rsidRPr="0026658E">
        <w:rPr>
          <w:rFonts w:ascii="Arial" w:hAnsi="Arial"/>
          <w:b/>
          <w:sz w:val="24"/>
          <w:lang w:val="fr-FR"/>
        </w:rPr>
        <w:t>au</w:t>
      </w:r>
      <w:proofErr w:type="gramEnd"/>
      <w:r w:rsidRPr="0026658E">
        <w:rPr>
          <w:rFonts w:ascii="Arial" w:hAnsi="Arial"/>
          <w:b/>
          <w:sz w:val="24"/>
          <w:lang w:val="fr-FR"/>
        </w:rPr>
        <w:t xml:space="preserve"> Sénégal</w:t>
      </w:r>
    </w:p>
    <w:p w:rsidR="0026658E" w:rsidRPr="0026658E" w:rsidRDefault="0026658E">
      <w:pPr>
        <w:pStyle w:val="NurText"/>
        <w:spacing w:after="120"/>
        <w:ind w:left="2410"/>
        <w:rPr>
          <w:rFonts w:ascii="Arial" w:hAnsi="Arial"/>
          <w:b/>
          <w:sz w:val="24"/>
          <w:lang w:val="fr-FR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02"/>
        <w:gridCol w:w="7297"/>
      </w:tblGrid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26658E" w:rsidP="00105AA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26658E">
              <w:rPr>
                <w:rFonts w:ascii="Arial" w:hAnsi="Arial"/>
                <w:b/>
                <w:color w:val="FFFFFF"/>
                <w:lang w:val="fr-FR"/>
              </w:rPr>
              <w:t>Quels sont les o</w:t>
            </w:r>
            <w:r w:rsidRPr="0026658E">
              <w:rPr>
                <w:rFonts w:ascii="Arial" w:hAnsi="Arial"/>
                <w:b/>
                <w:color w:val="FFFFFF"/>
                <w:lang w:val="fr-FR"/>
              </w:rPr>
              <w:t>b</w:t>
            </w:r>
            <w:r w:rsidRPr="0026658E">
              <w:rPr>
                <w:rFonts w:ascii="Arial" w:hAnsi="Arial"/>
                <w:b/>
                <w:color w:val="FFFFFF"/>
                <w:lang w:val="fr-FR"/>
              </w:rPr>
              <w:t>jectifs de ce pr</w:t>
            </w:r>
            <w:r w:rsidRPr="0026658E">
              <w:rPr>
                <w:rFonts w:ascii="Arial" w:hAnsi="Arial"/>
                <w:b/>
                <w:color w:val="FFFFFF"/>
                <w:lang w:val="fr-FR"/>
              </w:rPr>
              <w:t>o</w:t>
            </w:r>
            <w:r w:rsidRPr="0026658E">
              <w:rPr>
                <w:rFonts w:ascii="Arial" w:hAnsi="Arial"/>
                <w:b/>
                <w:color w:val="FFFFFF"/>
                <w:lang w:val="fr-FR"/>
              </w:rPr>
              <w:t>gramme ?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B2728D" w:rsidRDefault="0026658E" w:rsidP="00553EB0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Le DAAD promeut la collaboration avec l'</w:t>
            </w:r>
            <w:proofErr w:type="spellStart"/>
            <w:r w:rsidRPr="0026658E">
              <w:rPr>
                <w:rFonts w:ascii="Arial" w:hAnsi="Arial"/>
                <w:lang w:val="fr-FR"/>
              </w:rPr>
              <w:t>African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Institute for </w:t>
            </w:r>
            <w:proofErr w:type="spellStart"/>
            <w:r w:rsidRPr="0026658E">
              <w:rPr>
                <w:rFonts w:ascii="Arial" w:hAnsi="Arial"/>
                <w:lang w:val="fr-FR"/>
              </w:rPr>
              <w:t>Mathematical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Sciences (AIMS) au Sénégal </w:t>
            </w:r>
            <w:r w:rsidRPr="0026658E">
              <w:rPr>
                <w:rFonts w:ascii="Arial" w:hAnsi="Arial"/>
                <w:color w:val="0070C0"/>
                <w:lang w:val="fr-FR"/>
              </w:rPr>
              <w:t>(</w:t>
            </w:r>
            <w:hyperlink r:id="rId9" w:history="1">
              <w:r w:rsidR="003B4464" w:rsidRPr="0043174F">
                <w:rPr>
                  <w:rStyle w:val="Hyperlink"/>
                  <w:rFonts w:ascii="Arial" w:hAnsi="Arial"/>
                  <w:lang w:val="fr-FR"/>
                </w:rPr>
                <w:t>http://www.aims-senegal.sn</w:t>
              </w:r>
            </w:hyperlink>
            <w:r w:rsidRPr="0026658E">
              <w:rPr>
                <w:rFonts w:ascii="Arial" w:hAnsi="Arial"/>
                <w:color w:val="0070C0"/>
                <w:lang w:val="fr-FR"/>
              </w:rPr>
              <w:t>)</w:t>
            </w:r>
            <w:r w:rsidR="003B4464">
              <w:rPr>
                <w:rFonts w:ascii="Arial" w:hAnsi="Arial"/>
                <w:lang w:val="fr-FR"/>
              </w:rPr>
              <w:t xml:space="preserve">. </w:t>
            </w:r>
            <w:r w:rsidRPr="0026658E">
              <w:rPr>
                <w:rFonts w:ascii="Arial" w:hAnsi="Arial"/>
                <w:lang w:val="fr-FR"/>
              </w:rPr>
              <w:t xml:space="preserve">Ce centre </w:t>
            </w:r>
            <w:r w:rsidR="003B4464">
              <w:rPr>
                <w:rFonts w:ascii="Arial" w:hAnsi="Arial"/>
                <w:lang w:val="fr-FR"/>
              </w:rPr>
              <w:t>a</w:t>
            </w:r>
            <w:r w:rsidRPr="0026658E">
              <w:rPr>
                <w:rFonts w:ascii="Arial" w:hAnsi="Arial"/>
                <w:lang w:val="fr-FR"/>
              </w:rPr>
              <w:t xml:space="preserve"> vu le jour dans le cadre de l'initiative « </w:t>
            </w:r>
            <w:proofErr w:type="spellStart"/>
            <w:r w:rsidRPr="0026658E">
              <w:rPr>
                <w:rFonts w:ascii="Arial" w:hAnsi="Arial"/>
                <w:lang w:val="fr-FR"/>
              </w:rPr>
              <w:t>Next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Einstein »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Pr="0026658E">
              <w:rPr>
                <w:rFonts w:ascii="Arial" w:hAnsi="Arial"/>
                <w:color w:val="0070C0"/>
                <w:lang w:val="fr-FR"/>
              </w:rPr>
              <w:t>(</w:t>
            </w:r>
            <w:hyperlink r:id="rId10" w:history="1">
              <w:r w:rsidRPr="0026658E">
                <w:rPr>
                  <w:rStyle w:val="Hyperlink"/>
                  <w:rFonts w:ascii="Arial" w:hAnsi="Arial"/>
                  <w:color w:val="0070C0"/>
                  <w:lang w:val="fr-FR"/>
                </w:rPr>
                <w:t>http://www.nexteinstein.org</w:t>
              </w:r>
            </w:hyperlink>
            <w:r w:rsidRPr="0026658E">
              <w:rPr>
                <w:rFonts w:ascii="Arial" w:hAnsi="Arial"/>
                <w:color w:val="0070C0"/>
                <w:lang w:val="fr-FR"/>
              </w:rPr>
              <w:t>)</w:t>
            </w:r>
            <w:r w:rsidRPr="0026658E">
              <w:rPr>
                <w:rFonts w:ascii="Arial" w:hAnsi="Arial"/>
                <w:lang w:val="fr-FR"/>
              </w:rPr>
              <w:t>.</w:t>
            </w:r>
          </w:p>
          <w:p w:rsidR="0026658E" w:rsidRPr="0026658E" w:rsidRDefault="0026658E" w:rsidP="00553EB0">
            <w:pPr>
              <w:pStyle w:val="NurText"/>
              <w:rPr>
                <w:rFonts w:ascii="Arial" w:hAnsi="Arial"/>
                <w:lang w:val="fr-FR"/>
              </w:rPr>
            </w:pPr>
          </w:p>
          <w:p w:rsidR="00B2728D" w:rsidRPr="0026658E" w:rsidRDefault="00012E10" w:rsidP="00553EB0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L'objectif de ces coopérations universitaires est de renforcer la formation unive</w:t>
            </w:r>
            <w:r w:rsidRPr="00012E10">
              <w:rPr>
                <w:rFonts w:ascii="Arial" w:hAnsi="Arial"/>
                <w:lang w:val="fr-FR"/>
              </w:rPr>
              <w:t>r</w:t>
            </w:r>
            <w:r w:rsidRPr="00012E10">
              <w:rPr>
                <w:rFonts w:ascii="Arial" w:hAnsi="Arial"/>
                <w:lang w:val="fr-FR"/>
              </w:rPr>
              <w:t xml:space="preserve">sitaire en mathématiques en Afrique par l'échange d'enseignants-chercheurs, de scientifiques, doctorants et </w:t>
            </w:r>
            <w:proofErr w:type="spellStart"/>
            <w:r w:rsidRPr="00012E10">
              <w:rPr>
                <w:rFonts w:ascii="Arial" w:hAnsi="Arial"/>
                <w:lang w:val="fr-FR"/>
              </w:rPr>
              <w:t>postdoctorants</w:t>
            </w:r>
            <w:proofErr w:type="spellEnd"/>
            <w:r w:rsidRPr="00012E10">
              <w:rPr>
                <w:rFonts w:ascii="Arial" w:hAnsi="Arial"/>
                <w:lang w:val="fr-FR"/>
              </w:rPr>
              <w:t>, de favoriser l'interconnexion scient</w:t>
            </w:r>
            <w:r w:rsidRPr="00012E10">
              <w:rPr>
                <w:rFonts w:ascii="Arial" w:hAnsi="Arial"/>
                <w:lang w:val="fr-FR"/>
              </w:rPr>
              <w:t>i</w:t>
            </w:r>
            <w:r w:rsidRPr="00012E10">
              <w:rPr>
                <w:rFonts w:ascii="Arial" w:hAnsi="Arial"/>
                <w:lang w:val="fr-FR"/>
              </w:rPr>
              <w:t>fique internationale (publications, conférences, demandes de missions de r</w:t>
            </w:r>
            <w:r w:rsidRPr="00012E10">
              <w:rPr>
                <w:rFonts w:ascii="Arial" w:hAnsi="Arial"/>
                <w:lang w:val="fr-FR"/>
              </w:rPr>
              <w:t>e</w:t>
            </w:r>
            <w:r w:rsidRPr="00012E10">
              <w:rPr>
                <w:rFonts w:ascii="Arial" w:hAnsi="Arial"/>
                <w:lang w:val="fr-FR"/>
              </w:rPr>
              <w:t>cherche) et de consolider visiblement la participation de l'Allemagne à l'initiative AIMS</w:t>
            </w:r>
            <w:r w:rsidR="001366C0" w:rsidRPr="0026658E">
              <w:rPr>
                <w:rFonts w:ascii="Arial" w:hAnsi="Arial"/>
                <w:lang w:val="fr-FR"/>
              </w:rPr>
              <w:t>.</w:t>
            </w:r>
          </w:p>
          <w:p w:rsidR="00B2728D" w:rsidRPr="0026658E" w:rsidRDefault="00B2728D" w:rsidP="00553EB0">
            <w:pPr>
              <w:pStyle w:val="NurText"/>
              <w:rPr>
                <w:rFonts w:ascii="Arial" w:hAnsi="Arial"/>
                <w:lang w:val="fr-FR"/>
              </w:rPr>
            </w:pPr>
          </w:p>
          <w:p w:rsidR="00402045" w:rsidRPr="0026658E" w:rsidRDefault="00012E10" w:rsidP="00C43D7E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Afin d'encourager ces coopérations universitaires, des moyens de la part du ministère fédéral de l'Éducation et de la Recherche (</w:t>
            </w:r>
            <w:proofErr w:type="spellStart"/>
            <w:r w:rsidRPr="00012E10">
              <w:rPr>
                <w:rFonts w:ascii="Arial" w:hAnsi="Arial"/>
                <w:lang w:val="fr-FR"/>
              </w:rPr>
              <w:t>Bundesministerium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012E10">
              <w:rPr>
                <w:rFonts w:ascii="Arial" w:hAnsi="Arial"/>
                <w:lang w:val="fr-FR"/>
              </w:rPr>
              <w:t>für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012E10">
              <w:rPr>
                <w:rFonts w:ascii="Arial" w:hAnsi="Arial"/>
                <w:lang w:val="fr-FR"/>
              </w:rPr>
              <w:t>Bi</w:t>
            </w:r>
            <w:r w:rsidRPr="00012E10">
              <w:rPr>
                <w:rFonts w:ascii="Arial" w:hAnsi="Arial"/>
                <w:lang w:val="fr-FR"/>
              </w:rPr>
              <w:t>l</w:t>
            </w:r>
            <w:r w:rsidRPr="00012E10">
              <w:rPr>
                <w:rFonts w:ascii="Arial" w:hAnsi="Arial"/>
                <w:lang w:val="fr-FR"/>
              </w:rPr>
              <w:t>dung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012E10">
              <w:rPr>
                <w:rFonts w:ascii="Arial" w:hAnsi="Arial"/>
                <w:lang w:val="fr-FR"/>
              </w:rPr>
              <w:t>und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012E10">
              <w:rPr>
                <w:rFonts w:ascii="Arial" w:hAnsi="Arial"/>
                <w:lang w:val="fr-FR"/>
              </w:rPr>
              <w:t>Forschung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- BMBF) seront mis à la disposition, par le biais du DAAD, des établissements d'enseignement supérieurs allemands dans le cadre de cet appel d'offres</w:t>
            </w:r>
            <w:r w:rsidR="00B2728D" w:rsidRPr="0026658E">
              <w:rPr>
                <w:rFonts w:ascii="Arial" w:hAnsi="Arial"/>
                <w:lang w:val="fr-FR"/>
              </w:rPr>
              <w:t>.</w:t>
            </w:r>
          </w:p>
          <w:p w:rsidR="00031283" w:rsidRPr="0026658E" w:rsidRDefault="00031283" w:rsidP="00C43D7E">
            <w:pPr>
              <w:pStyle w:val="NurText"/>
              <w:rPr>
                <w:rFonts w:ascii="Arial" w:hAnsi="Arial"/>
                <w:lang w:val="fr-FR"/>
              </w:rPr>
            </w:pPr>
          </w:p>
          <w:p w:rsidR="00031283" w:rsidRPr="0026658E" w:rsidRDefault="00012E10" w:rsidP="00C43D7E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Étant donné le partenariat entre l'AIMS, l'</w:t>
            </w:r>
            <w:proofErr w:type="spellStart"/>
            <w:r w:rsidRPr="00012E10">
              <w:rPr>
                <w:rFonts w:ascii="Arial" w:hAnsi="Arial"/>
                <w:lang w:val="fr-FR"/>
              </w:rPr>
              <w:t>AvH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et le DAAD, la fondation Alexa</w:t>
            </w:r>
            <w:r w:rsidRPr="00012E10">
              <w:rPr>
                <w:rFonts w:ascii="Arial" w:hAnsi="Arial"/>
                <w:lang w:val="fr-FR"/>
              </w:rPr>
              <w:t>n</w:t>
            </w:r>
            <w:r w:rsidRPr="00012E10">
              <w:rPr>
                <w:rFonts w:ascii="Arial" w:hAnsi="Arial"/>
                <w:lang w:val="fr-FR"/>
              </w:rPr>
              <w:t xml:space="preserve">der </w:t>
            </w:r>
            <w:proofErr w:type="spellStart"/>
            <w:r w:rsidRPr="00012E10">
              <w:rPr>
                <w:rFonts w:ascii="Arial" w:hAnsi="Arial"/>
                <w:lang w:val="fr-FR"/>
              </w:rPr>
              <w:t>von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Humboldt propose une chaire pour les mathématiques et ses applic</w:t>
            </w:r>
            <w:r w:rsidRPr="00012E10">
              <w:rPr>
                <w:rFonts w:ascii="Arial" w:hAnsi="Arial"/>
                <w:lang w:val="fr-FR"/>
              </w:rPr>
              <w:t>a</w:t>
            </w:r>
            <w:r w:rsidRPr="00012E10">
              <w:rPr>
                <w:rFonts w:ascii="Arial" w:hAnsi="Arial"/>
                <w:lang w:val="fr-FR"/>
              </w:rPr>
              <w:t>tions</w:t>
            </w:r>
            <w:r w:rsidR="00031283" w:rsidRPr="0026658E">
              <w:rPr>
                <w:rFonts w:ascii="Arial" w:hAnsi="Arial"/>
                <w:lang w:val="fr-FR"/>
              </w:rPr>
              <w:t>.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CA3F6F" w:rsidRPr="0026658E" w:rsidRDefault="00012E1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012E10">
              <w:rPr>
                <w:rFonts w:ascii="Arial" w:hAnsi="Arial"/>
                <w:b/>
                <w:color w:val="FFFFFF"/>
                <w:lang w:val="fr-FR"/>
              </w:rPr>
              <w:t>Qui est habilité à postuler ?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012E10" w:rsidP="00CA3F6F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Les enseignants-chercheurs et scientifiques des établissements d'enseignement supérieurs et instituts de recherche extra-universitaires allemands sont habilités à postuler. Des candidatures communes (plusieurs établissements d'enseign</w:t>
            </w:r>
            <w:r w:rsidRPr="00012E10">
              <w:rPr>
                <w:rFonts w:ascii="Arial" w:hAnsi="Arial"/>
                <w:lang w:val="fr-FR"/>
              </w:rPr>
              <w:t>e</w:t>
            </w:r>
            <w:r w:rsidRPr="00012E10">
              <w:rPr>
                <w:rFonts w:ascii="Arial" w:hAnsi="Arial"/>
                <w:lang w:val="fr-FR"/>
              </w:rPr>
              <w:t>ment supérieur et/ou instituts de recherche extra-universitaires) peuvent égal</w:t>
            </w:r>
            <w:r w:rsidRPr="00012E10">
              <w:rPr>
                <w:rFonts w:ascii="Arial" w:hAnsi="Arial"/>
                <w:lang w:val="fr-FR"/>
              </w:rPr>
              <w:t>e</w:t>
            </w:r>
            <w:r w:rsidRPr="00012E10">
              <w:rPr>
                <w:rFonts w:ascii="Arial" w:hAnsi="Arial"/>
                <w:lang w:val="fr-FR"/>
              </w:rPr>
              <w:t>ment être postées</w:t>
            </w:r>
            <w:r w:rsidR="000963CD" w:rsidRPr="0026658E">
              <w:rPr>
                <w:rFonts w:ascii="Arial" w:hAnsi="Arial"/>
                <w:lang w:val="fr-FR"/>
              </w:rPr>
              <w:t xml:space="preserve">. 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012E1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012E10">
              <w:rPr>
                <w:rFonts w:ascii="Arial" w:hAnsi="Arial"/>
                <w:b/>
                <w:color w:val="FFFFFF"/>
                <w:lang w:val="fr-FR"/>
              </w:rPr>
              <w:lastRenderedPageBreak/>
              <w:t>Qu'est-ce qui est promu ?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0963CD" w:rsidRPr="0026658E" w:rsidRDefault="00012E10" w:rsidP="00105AA0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 xml:space="preserve">Voici ce qui est promu </w:t>
            </w:r>
            <w:r w:rsidR="000963CD" w:rsidRPr="0026658E">
              <w:rPr>
                <w:rFonts w:ascii="Arial" w:hAnsi="Arial"/>
                <w:lang w:val="fr-FR"/>
              </w:rPr>
              <w:t>:</w:t>
            </w:r>
          </w:p>
          <w:p w:rsidR="000963CD" w:rsidRPr="0026658E" w:rsidRDefault="000963CD" w:rsidP="00105AA0">
            <w:pPr>
              <w:pStyle w:val="NurText"/>
              <w:rPr>
                <w:rFonts w:ascii="Arial" w:hAnsi="Arial"/>
                <w:lang w:val="fr-FR"/>
              </w:rPr>
            </w:pPr>
          </w:p>
          <w:p w:rsidR="00105AA0" w:rsidRPr="0026658E" w:rsidRDefault="000963CD" w:rsidP="00105AA0">
            <w:pPr>
              <w:pStyle w:val="NurText"/>
              <w:rPr>
                <w:rFonts w:ascii="Arial" w:hAnsi="Arial"/>
                <w:b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A. </w:t>
            </w:r>
            <w:r w:rsidR="00012E10" w:rsidRPr="00012E10">
              <w:rPr>
                <w:rFonts w:ascii="Arial" w:hAnsi="Arial"/>
                <w:b/>
                <w:lang w:val="fr-FR"/>
              </w:rPr>
              <w:t xml:space="preserve">Les coopérations universitaires doivent répondre à au moins l'une des conditions suivantes </w:t>
            </w:r>
            <w:r w:rsidR="00CA2DD2" w:rsidRPr="0026658E">
              <w:rPr>
                <w:rFonts w:ascii="Arial" w:hAnsi="Arial"/>
                <w:b/>
                <w:lang w:val="fr-FR"/>
              </w:rPr>
              <w:t>:</w:t>
            </w:r>
          </w:p>
          <w:p w:rsidR="00E92189" w:rsidRPr="0026658E" w:rsidRDefault="00012E10" w:rsidP="00C43D7E">
            <w:pPr>
              <w:pStyle w:val="NurText"/>
              <w:numPr>
                <w:ilvl w:val="0"/>
                <w:numId w:val="23"/>
              </w:numPr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 xml:space="preserve">séjours d'enseignement et de recherche des enseignants-chercheurs, scientifiques, doctorants et </w:t>
            </w:r>
            <w:proofErr w:type="spellStart"/>
            <w:r w:rsidRPr="00012E10">
              <w:rPr>
                <w:rFonts w:ascii="Arial" w:hAnsi="Arial"/>
                <w:lang w:val="fr-FR"/>
              </w:rPr>
              <w:t>postdoctorants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allemands à l'AIMS du Sén</w:t>
            </w:r>
            <w:r w:rsidRPr="00012E10">
              <w:rPr>
                <w:rFonts w:ascii="Arial" w:hAnsi="Arial"/>
                <w:lang w:val="fr-FR"/>
              </w:rPr>
              <w:t>é</w:t>
            </w:r>
            <w:r w:rsidRPr="00012E10">
              <w:rPr>
                <w:rFonts w:ascii="Arial" w:hAnsi="Arial"/>
                <w:lang w:val="fr-FR"/>
              </w:rPr>
              <w:t>gal</w:t>
            </w:r>
            <w:r w:rsidR="00F9369E" w:rsidRPr="0026658E">
              <w:rPr>
                <w:rFonts w:ascii="Arial" w:hAnsi="Arial"/>
                <w:lang w:val="fr-FR"/>
              </w:rPr>
              <w:t>;</w:t>
            </w:r>
          </w:p>
          <w:p w:rsidR="00F9369E" w:rsidRPr="0026658E" w:rsidRDefault="00012E10" w:rsidP="00C43D7E">
            <w:pPr>
              <w:pStyle w:val="NurText"/>
              <w:numPr>
                <w:ilvl w:val="0"/>
                <w:numId w:val="23"/>
              </w:numPr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séjours de recherche dans un établissement d'accueil allemand de scientifiques et doctorants du Sénégal</w:t>
            </w:r>
            <w:r w:rsidR="00F9369E" w:rsidRPr="0026658E">
              <w:rPr>
                <w:rFonts w:ascii="Arial" w:hAnsi="Arial"/>
                <w:lang w:val="fr-FR"/>
              </w:rPr>
              <w:t>;</w:t>
            </w:r>
          </w:p>
          <w:p w:rsidR="00F9369E" w:rsidRPr="0026658E" w:rsidRDefault="00012E10" w:rsidP="00C43D7E">
            <w:pPr>
              <w:pStyle w:val="NurText"/>
              <w:numPr>
                <w:ilvl w:val="0"/>
                <w:numId w:val="23"/>
              </w:numPr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 xml:space="preserve">la mise en place d'universités d'été pour les futurs scientifiques avec un accent mis sur la participation de doctorants et </w:t>
            </w:r>
            <w:proofErr w:type="spellStart"/>
            <w:r w:rsidRPr="00012E10">
              <w:rPr>
                <w:rFonts w:ascii="Arial" w:hAnsi="Arial"/>
                <w:lang w:val="fr-FR"/>
              </w:rPr>
              <w:t>postdoctorants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all</w:t>
            </w:r>
            <w:r w:rsidRPr="00012E10">
              <w:rPr>
                <w:rFonts w:ascii="Arial" w:hAnsi="Arial"/>
                <w:lang w:val="fr-FR"/>
              </w:rPr>
              <w:t>e</w:t>
            </w:r>
            <w:r w:rsidRPr="00012E10">
              <w:rPr>
                <w:rFonts w:ascii="Arial" w:hAnsi="Arial"/>
                <w:lang w:val="fr-FR"/>
              </w:rPr>
              <w:t>mands à l'AIMS du Sénégal</w:t>
            </w:r>
            <w:r w:rsidR="00DF2BE8" w:rsidRPr="0026658E">
              <w:rPr>
                <w:rFonts w:ascii="Arial" w:hAnsi="Arial"/>
                <w:lang w:val="fr-FR"/>
              </w:rPr>
              <w:t>;</w:t>
            </w:r>
          </w:p>
          <w:p w:rsidR="00DF2BE8" w:rsidRPr="0026658E" w:rsidRDefault="00012E10" w:rsidP="00C43D7E">
            <w:pPr>
              <w:pStyle w:val="NurText"/>
              <w:numPr>
                <w:ilvl w:val="0"/>
                <w:numId w:val="23"/>
              </w:numPr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ressources humaines et matérielles liées au projet</w:t>
            </w:r>
            <w:r w:rsidR="00DF2BE8" w:rsidRPr="0026658E">
              <w:rPr>
                <w:rFonts w:ascii="Arial" w:hAnsi="Arial"/>
                <w:lang w:val="fr-FR"/>
              </w:rPr>
              <w:t>.</w:t>
            </w:r>
          </w:p>
          <w:p w:rsidR="000963CD" w:rsidRPr="0026658E" w:rsidRDefault="000963CD" w:rsidP="00F9369E">
            <w:pPr>
              <w:pStyle w:val="NurText"/>
              <w:rPr>
                <w:rFonts w:ascii="Arial" w:hAnsi="Arial"/>
                <w:lang w:val="fr-FR"/>
              </w:rPr>
            </w:pPr>
          </w:p>
          <w:p w:rsidR="000963CD" w:rsidRPr="0026658E" w:rsidRDefault="000963CD" w:rsidP="00F9369E">
            <w:pPr>
              <w:pStyle w:val="NurText"/>
              <w:rPr>
                <w:rFonts w:ascii="Arial" w:hAnsi="Arial"/>
                <w:b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B. </w:t>
            </w:r>
            <w:r w:rsidR="00012E10" w:rsidRPr="00012E10">
              <w:rPr>
                <w:rFonts w:ascii="Arial" w:hAnsi="Arial"/>
                <w:b/>
                <w:lang w:val="fr-FR"/>
              </w:rPr>
              <w:t xml:space="preserve">Voyages préparatoires </w:t>
            </w:r>
            <w:r w:rsidRPr="0026658E">
              <w:rPr>
                <w:rFonts w:ascii="Arial" w:hAnsi="Arial"/>
                <w:b/>
                <w:lang w:val="fr-FR"/>
              </w:rPr>
              <w:t>:</w:t>
            </w:r>
          </w:p>
          <w:p w:rsidR="000963CD" w:rsidRPr="0026658E" w:rsidRDefault="00012E10" w:rsidP="003B4464">
            <w:pPr>
              <w:pStyle w:val="NurText"/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Les voyages d'enseignants-chercheurs ou scientifiques allemands, accomp</w:t>
            </w:r>
            <w:r w:rsidRPr="00012E10">
              <w:rPr>
                <w:rFonts w:ascii="Arial" w:hAnsi="Arial"/>
                <w:lang w:val="fr-FR"/>
              </w:rPr>
              <w:t>a</w:t>
            </w:r>
            <w:r w:rsidRPr="00012E10">
              <w:rPr>
                <w:rFonts w:ascii="Arial" w:hAnsi="Arial"/>
                <w:lang w:val="fr-FR"/>
              </w:rPr>
              <w:t>gnés éventuellement d'un responsable du secteur international de l'établiss</w:t>
            </w:r>
            <w:r w:rsidRPr="00012E10">
              <w:rPr>
                <w:rFonts w:ascii="Arial" w:hAnsi="Arial"/>
                <w:lang w:val="fr-FR"/>
              </w:rPr>
              <w:t>e</w:t>
            </w:r>
            <w:r w:rsidRPr="00012E10">
              <w:rPr>
                <w:rFonts w:ascii="Arial" w:hAnsi="Arial"/>
                <w:lang w:val="fr-FR"/>
              </w:rPr>
              <w:t>ment supérieur, à Mbour au Sénégal dans le but de préparer une demande de coopération peuvent être subventionnés par le DAAD. Les voyages prépar</w:t>
            </w:r>
            <w:r w:rsidRPr="00012E10">
              <w:rPr>
                <w:rFonts w:ascii="Arial" w:hAnsi="Arial"/>
                <w:lang w:val="fr-FR"/>
              </w:rPr>
              <w:t>a</w:t>
            </w:r>
            <w:r w:rsidRPr="00012E10">
              <w:rPr>
                <w:rFonts w:ascii="Arial" w:hAnsi="Arial"/>
                <w:lang w:val="fr-FR"/>
              </w:rPr>
              <w:t xml:space="preserve">toires peuvent durer jusqu'à 7 jours et sont calculés selon la </w:t>
            </w:r>
            <w:proofErr w:type="spellStart"/>
            <w:r w:rsidRPr="00012E10">
              <w:rPr>
                <w:rFonts w:ascii="Arial" w:hAnsi="Arial"/>
                <w:lang w:val="fr-FR"/>
              </w:rPr>
              <w:t>Bundesreiseko</w:t>
            </w:r>
            <w:r w:rsidRPr="00012E10">
              <w:rPr>
                <w:rFonts w:ascii="Arial" w:hAnsi="Arial"/>
                <w:lang w:val="fr-FR"/>
              </w:rPr>
              <w:t>s</w:t>
            </w:r>
            <w:r w:rsidRPr="00012E10">
              <w:rPr>
                <w:rFonts w:ascii="Arial" w:hAnsi="Arial"/>
                <w:lang w:val="fr-FR"/>
              </w:rPr>
              <w:t>tengesetz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(BRKG - loi allemande relative aux frais de déplacement) ou l'</w:t>
            </w:r>
            <w:proofErr w:type="spellStart"/>
            <w:r w:rsidRPr="00012E10">
              <w:rPr>
                <w:rFonts w:ascii="Arial" w:hAnsi="Arial"/>
                <w:lang w:val="fr-FR"/>
              </w:rPr>
              <w:t>A</w:t>
            </w:r>
            <w:r w:rsidRPr="00012E10">
              <w:rPr>
                <w:rFonts w:ascii="Arial" w:hAnsi="Arial"/>
                <w:lang w:val="fr-FR"/>
              </w:rPr>
              <w:t>u</w:t>
            </w:r>
            <w:r w:rsidRPr="00012E10">
              <w:rPr>
                <w:rFonts w:ascii="Arial" w:hAnsi="Arial"/>
                <w:lang w:val="fr-FR"/>
              </w:rPr>
              <w:t>slandsreisekostenverordnung</w:t>
            </w:r>
            <w:proofErr w:type="spellEnd"/>
            <w:r w:rsidRPr="00012E10">
              <w:rPr>
                <w:rFonts w:ascii="Arial" w:hAnsi="Arial"/>
                <w:lang w:val="fr-FR"/>
              </w:rPr>
              <w:t xml:space="preserve"> (ARV - ordonnance relative au</w:t>
            </w:r>
            <w:r>
              <w:rPr>
                <w:rFonts w:ascii="Arial" w:hAnsi="Arial"/>
                <w:lang w:val="fr-FR"/>
              </w:rPr>
              <w:t>x frais de voyage à l'étranger)</w:t>
            </w:r>
            <w:r w:rsidR="00CA2DD2" w:rsidRPr="0026658E">
              <w:rPr>
                <w:rFonts w:ascii="Arial" w:hAnsi="Arial"/>
                <w:lang w:val="fr-FR"/>
              </w:rPr>
              <w:t>.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012E1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012E10">
              <w:rPr>
                <w:rFonts w:ascii="Arial" w:hAnsi="Arial"/>
                <w:b/>
                <w:color w:val="FFFFFF"/>
                <w:lang w:val="fr-FR"/>
              </w:rPr>
              <w:t>Quelles disciplines sont promues ?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012E10" w:rsidP="00F9369E">
            <w:pPr>
              <w:pStyle w:val="NurText"/>
              <w:tabs>
                <w:tab w:val="left" w:pos="327"/>
              </w:tabs>
              <w:rPr>
                <w:rFonts w:ascii="Arial" w:hAnsi="Arial"/>
                <w:lang w:val="fr-FR"/>
              </w:rPr>
            </w:pPr>
            <w:r w:rsidRPr="00012E10">
              <w:rPr>
                <w:rFonts w:ascii="Arial" w:hAnsi="Arial"/>
                <w:lang w:val="fr-FR"/>
              </w:rPr>
              <w:t>Le programme encourage les coopérations dans le domaine des mathématiques et de ses applications</w:t>
            </w:r>
            <w:r w:rsidR="00CA2D61" w:rsidRPr="0026658E">
              <w:rPr>
                <w:rFonts w:ascii="Arial" w:hAnsi="Arial"/>
                <w:lang w:val="fr-FR"/>
              </w:rPr>
              <w:t>.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012E1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proofErr w:type="gramStart"/>
            <w:r w:rsidRPr="00012E10">
              <w:rPr>
                <w:rFonts w:ascii="Arial" w:hAnsi="Arial"/>
                <w:b/>
                <w:color w:val="FFFFFF"/>
                <w:lang w:val="fr-FR"/>
              </w:rPr>
              <w:t>Quelles</w:t>
            </w:r>
            <w:proofErr w:type="gramEnd"/>
            <w:r w:rsidRPr="00012E10">
              <w:rPr>
                <w:rFonts w:ascii="Arial" w:hAnsi="Arial"/>
                <w:b/>
                <w:color w:val="FFFFFF"/>
                <w:lang w:val="fr-FR"/>
              </w:rPr>
              <w:t xml:space="preserve"> groupes cibles </w:t>
            </w:r>
            <w:r>
              <w:rPr>
                <w:rFonts w:ascii="Arial" w:hAnsi="Arial"/>
                <w:b/>
                <w:color w:val="FFFFFF"/>
                <w:lang w:val="fr-FR"/>
              </w:rPr>
              <w:t xml:space="preserve">sont promus </w:t>
            </w:r>
            <w:r w:rsidRPr="00012E10">
              <w:rPr>
                <w:rFonts w:ascii="Arial" w:hAnsi="Arial"/>
                <w:b/>
                <w:color w:val="FFFFFF"/>
                <w:lang w:val="fr-FR"/>
              </w:rPr>
              <w:t>?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012E10" w:rsidP="00DF2BE8">
            <w:pPr>
              <w:pStyle w:val="Textkrper2"/>
              <w:rPr>
                <w:lang w:val="fr-FR"/>
              </w:rPr>
            </w:pPr>
            <w:r w:rsidRPr="00012E10">
              <w:rPr>
                <w:sz w:val="20"/>
                <w:lang w:val="fr-FR"/>
              </w:rPr>
              <w:t xml:space="preserve">Enseignants-chercheurs, scientifiques, doctorants, </w:t>
            </w:r>
            <w:proofErr w:type="spellStart"/>
            <w:r w:rsidRPr="00012E10">
              <w:rPr>
                <w:sz w:val="20"/>
                <w:lang w:val="fr-FR"/>
              </w:rPr>
              <w:t>postdoctorants</w:t>
            </w:r>
            <w:proofErr w:type="spellEnd"/>
            <w:r w:rsidRPr="00012E10">
              <w:rPr>
                <w:sz w:val="20"/>
                <w:lang w:val="fr-FR"/>
              </w:rPr>
              <w:t xml:space="preserve"> allemands; d</w:t>
            </w:r>
            <w:r w:rsidR="003B4464">
              <w:rPr>
                <w:sz w:val="20"/>
                <w:lang w:val="fr-FR"/>
              </w:rPr>
              <w:t>octorants du Sénégal</w:t>
            </w:r>
            <w:r w:rsidR="00CA2D61" w:rsidRPr="0026658E">
              <w:rPr>
                <w:sz w:val="20"/>
                <w:lang w:val="fr-FR"/>
              </w:rPr>
              <w:t>.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553EB0" w:rsidRPr="0026658E" w:rsidRDefault="00553EB0" w:rsidP="00553EB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A218C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E92189" w:rsidP="003765CB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26658E">
              <w:rPr>
                <w:lang w:val="fr-FR"/>
              </w:rPr>
              <w:br w:type="page"/>
            </w:r>
            <w:r w:rsidR="00012E10" w:rsidRPr="00012E10">
              <w:rPr>
                <w:rFonts w:ascii="Arial" w:hAnsi="Arial"/>
                <w:b/>
                <w:color w:val="FFFFFF"/>
                <w:lang w:val="fr-FR"/>
              </w:rPr>
              <w:t>Durée et montant de la bourse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840576" w:rsidRPr="0026658E" w:rsidRDefault="00187120" w:rsidP="003C16FD">
            <w:pPr>
              <w:pStyle w:val="NurText"/>
              <w:rPr>
                <w:rFonts w:ascii="Arial" w:hAnsi="Arial"/>
                <w:lang w:val="fr-FR"/>
              </w:rPr>
            </w:pPr>
            <w:r w:rsidRPr="00187120">
              <w:rPr>
                <w:rFonts w:ascii="Arial" w:hAnsi="Arial"/>
                <w:lang w:val="fr-FR"/>
              </w:rPr>
              <w:t xml:space="preserve">Le montant total des moyens destinés aux coopérations universitaires s'élève à </w:t>
            </w:r>
            <w:r w:rsidR="00A218CE">
              <w:rPr>
                <w:rFonts w:ascii="Arial" w:hAnsi="Arial"/>
                <w:lang w:val="fr-FR"/>
              </w:rPr>
              <w:t>4</w:t>
            </w:r>
            <w:r w:rsidRPr="00187120">
              <w:rPr>
                <w:rFonts w:ascii="Arial" w:hAnsi="Arial"/>
                <w:lang w:val="fr-FR"/>
              </w:rPr>
              <w:t xml:space="preserve">00 000 euros. Les bourses pour des projets de coopération sont attribuées pour au maximum </w:t>
            </w:r>
            <w:r w:rsidR="00A218CE">
              <w:rPr>
                <w:rFonts w:ascii="Arial" w:hAnsi="Arial"/>
                <w:lang w:val="fr-FR"/>
              </w:rPr>
              <w:t>2</w:t>
            </w:r>
            <w:r w:rsidRPr="00187120">
              <w:rPr>
                <w:rFonts w:ascii="Arial" w:hAnsi="Arial"/>
                <w:lang w:val="fr-FR"/>
              </w:rPr>
              <w:t>,1/2 ans (d'août 201</w:t>
            </w:r>
            <w:r w:rsidR="003B4464">
              <w:rPr>
                <w:rFonts w:ascii="Arial" w:hAnsi="Arial"/>
                <w:lang w:val="fr-FR"/>
              </w:rPr>
              <w:t>4</w:t>
            </w:r>
            <w:r w:rsidRPr="00187120">
              <w:rPr>
                <w:rFonts w:ascii="Arial" w:hAnsi="Arial"/>
                <w:lang w:val="fr-FR"/>
              </w:rPr>
              <w:t xml:space="preserve"> à décembre 2016). Le volume de la d</w:t>
            </w:r>
            <w:r w:rsidRPr="00187120">
              <w:rPr>
                <w:rFonts w:ascii="Arial" w:hAnsi="Arial"/>
                <w:lang w:val="fr-FR"/>
              </w:rPr>
              <w:t>e</w:t>
            </w:r>
            <w:r w:rsidRPr="00187120">
              <w:rPr>
                <w:rFonts w:ascii="Arial" w:hAnsi="Arial"/>
                <w:lang w:val="fr-FR"/>
              </w:rPr>
              <w:t>mande ne doit pas dépasser la somme de 60 000 € par an</w:t>
            </w:r>
            <w:bookmarkStart w:id="0" w:name="_GoBack"/>
            <w:bookmarkEnd w:id="0"/>
            <w:r w:rsidR="00031283" w:rsidRPr="0026658E">
              <w:rPr>
                <w:rFonts w:ascii="Arial" w:hAnsi="Arial"/>
                <w:lang w:val="fr-FR"/>
              </w:rPr>
              <w:t xml:space="preserve">. </w:t>
            </w:r>
          </w:p>
          <w:p w:rsidR="00840576" w:rsidRPr="0026658E" w:rsidRDefault="00840576" w:rsidP="003C16FD">
            <w:pPr>
              <w:pStyle w:val="NurText"/>
              <w:rPr>
                <w:rFonts w:ascii="Arial" w:hAnsi="Arial"/>
                <w:lang w:val="fr-FR"/>
              </w:rPr>
            </w:pPr>
          </w:p>
          <w:p w:rsidR="00E92189" w:rsidRPr="0026658E" w:rsidRDefault="00187120" w:rsidP="003C16FD">
            <w:pPr>
              <w:pStyle w:val="NurText"/>
              <w:rPr>
                <w:rFonts w:ascii="Arial" w:hAnsi="Arial"/>
                <w:lang w:val="fr-FR"/>
              </w:rPr>
            </w:pPr>
            <w:r w:rsidRPr="00187120">
              <w:rPr>
                <w:rFonts w:ascii="Arial" w:hAnsi="Arial"/>
                <w:lang w:val="fr-FR"/>
              </w:rPr>
              <w:t xml:space="preserve">En cas de séjours à l'étranger, </w:t>
            </w:r>
            <w:proofErr w:type="spellStart"/>
            <w:r w:rsidRPr="00187120">
              <w:rPr>
                <w:rFonts w:ascii="Arial" w:hAnsi="Arial"/>
                <w:lang w:val="fr-FR"/>
              </w:rPr>
              <w:t>veuillez vous</w:t>
            </w:r>
            <w:proofErr w:type="spellEnd"/>
            <w:r w:rsidRPr="00187120">
              <w:rPr>
                <w:rFonts w:ascii="Arial" w:hAnsi="Arial"/>
                <w:lang w:val="fr-FR"/>
              </w:rPr>
              <w:t xml:space="preserve"> référer aux règles mentionnées dans l'aide-mémoire concernant les frais de voyage, les subventions relatives aux dépenses alimentaires supplémentaires ainsi que les frais d'hébergement. Les forfaits ont caractère obligatoire et sont fixes</w:t>
            </w:r>
            <w:r w:rsidR="003D4FAC" w:rsidRPr="0026658E">
              <w:rPr>
                <w:rFonts w:ascii="Arial" w:hAnsi="Arial"/>
                <w:lang w:val="fr-FR"/>
              </w:rPr>
              <w:t xml:space="preserve">. </w:t>
            </w:r>
          </w:p>
          <w:p w:rsidR="003D4FAC" w:rsidRPr="0026658E" w:rsidRDefault="003D4FAC" w:rsidP="003C16FD">
            <w:pPr>
              <w:pStyle w:val="NurText"/>
              <w:rPr>
                <w:rFonts w:ascii="Arial" w:hAnsi="Arial"/>
                <w:lang w:val="fr-FR"/>
              </w:rPr>
            </w:pPr>
          </w:p>
          <w:p w:rsidR="003D4FAC" w:rsidRPr="0026658E" w:rsidRDefault="00187120" w:rsidP="003C16FD">
            <w:pPr>
              <w:pStyle w:val="NurText"/>
              <w:rPr>
                <w:rFonts w:ascii="Arial" w:hAnsi="Arial"/>
                <w:lang w:val="fr-FR"/>
              </w:rPr>
            </w:pPr>
            <w:r w:rsidRPr="00187120">
              <w:rPr>
                <w:rFonts w:ascii="Arial" w:hAnsi="Arial"/>
                <w:lang w:val="fr-FR"/>
              </w:rPr>
              <w:t>Ceci est un appel d'offres unique</w:t>
            </w:r>
            <w:r w:rsidR="003D4FAC" w:rsidRPr="0026658E">
              <w:rPr>
                <w:rFonts w:ascii="Arial" w:hAnsi="Arial"/>
                <w:lang w:val="fr-FR"/>
              </w:rPr>
              <w:t xml:space="preserve">. </w:t>
            </w:r>
          </w:p>
          <w:p w:rsidR="003D4FAC" w:rsidRPr="0026658E" w:rsidRDefault="003D4FAC" w:rsidP="003C16FD">
            <w:pPr>
              <w:pStyle w:val="NurText"/>
              <w:rPr>
                <w:rFonts w:ascii="Arial" w:hAnsi="Arial"/>
                <w:lang w:val="fr-FR"/>
              </w:rPr>
            </w:pPr>
          </w:p>
          <w:p w:rsidR="002E1EE9" w:rsidRPr="0026658E" w:rsidRDefault="00187120" w:rsidP="003C16FD">
            <w:pPr>
              <w:pStyle w:val="NurText"/>
              <w:rPr>
                <w:rFonts w:ascii="Arial" w:hAnsi="Arial"/>
                <w:lang w:val="fr-FR"/>
              </w:rPr>
            </w:pPr>
            <w:r w:rsidRPr="00187120">
              <w:rPr>
                <w:rFonts w:ascii="Arial" w:hAnsi="Arial"/>
                <w:lang w:val="fr-FR"/>
              </w:rPr>
              <w:t>L'octroi budgétaire s'effectue dans le cadre du droit national sur les aides (fina</w:t>
            </w:r>
            <w:r w:rsidRPr="00187120">
              <w:rPr>
                <w:rFonts w:ascii="Arial" w:hAnsi="Arial"/>
                <w:lang w:val="fr-FR"/>
              </w:rPr>
              <w:t>n</w:t>
            </w:r>
            <w:r w:rsidRPr="00187120">
              <w:rPr>
                <w:rFonts w:ascii="Arial" w:hAnsi="Arial"/>
                <w:lang w:val="fr-FR"/>
              </w:rPr>
              <w:t>cement complet)</w:t>
            </w:r>
            <w:r w:rsidR="002E1EE9" w:rsidRPr="0026658E">
              <w:rPr>
                <w:rFonts w:ascii="Arial" w:hAnsi="Arial"/>
                <w:lang w:val="fr-FR"/>
              </w:rPr>
              <w:t>.</w:t>
            </w:r>
          </w:p>
        </w:tc>
      </w:tr>
      <w:tr w:rsidR="00E92189" w:rsidRPr="00A218C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E92189" w:rsidRPr="0026658E">
        <w:trPr>
          <w:cantSplit/>
        </w:trPr>
        <w:tc>
          <w:tcPr>
            <w:tcW w:w="2108" w:type="dxa"/>
            <w:shd w:val="clear" w:color="auto" w:fill="808080"/>
          </w:tcPr>
          <w:p w:rsidR="00E92189" w:rsidRPr="0026658E" w:rsidRDefault="00467636" w:rsidP="002E1EE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467636">
              <w:rPr>
                <w:rFonts w:ascii="Arial" w:hAnsi="Arial"/>
                <w:b/>
                <w:color w:val="FFFFFF"/>
                <w:lang w:val="fr-FR"/>
              </w:rPr>
              <w:lastRenderedPageBreak/>
              <w:t>Dépôt de la d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e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mande &amp; procédure d'attribution</w:t>
            </w: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3D4FAC" w:rsidRPr="0026658E" w:rsidRDefault="003D4FAC" w:rsidP="003D4FAC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A. </w:t>
            </w:r>
            <w:r w:rsidR="00467636" w:rsidRPr="00467636">
              <w:rPr>
                <w:rFonts w:ascii="Arial" w:hAnsi="Arial"/>
                <w:b/>
                <w:lang w:val="fr-FR"/>
              </w:rPr>
              <w:t>Coopérations universitaires</w:t>
            </w:r>
          </w:p>
          <w:p w:rsidR="003D4FAC" w:rsidRPr="0026658E" w:rsidRDefault="003D4FAC" w:rsidP="003D4FAC">
            <w:pPr>
              <w:pStyle w:val="NurText"/>
              <w:rPr>
                <w:rFonts w:ascii="Arial" w:hAnsi="Arial"/>
                <w:lang w:val="fr-FR"/>
              </w:rPr>
            </w:pPr>
          </w:p>
          <w:p w:rsidR="00E92189" w:rsidRPr="0026658E" w:rsidRDefault="00467636" w:rsidP="002E1EE9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Le dépôt de la demande s'effectue par les responsables du projet des établi</w:t>
            </w:r>
            <w:r w:rsidRPr="00467636">
              <w:rPr>
                <w:rFonts w:ascii="Arial" w:hAnsi="Arial"/>
                <w:lang w:val="fr-FR"/>
              </w:rPr>
              <w:t>s</w:t>
            </w:r>
            <w:r w:rsidRPr="00467636">
              <w:rPr>
                <w:rFonts w:ascii="Arial" w:hAnsi="Arial"/>
                <w:lang w:val="fr-FR"/>
              </w:rPr>
              <w:t xml:space="preserve">sements supérieurs allemands par le biais du portail de candidature en ligne du DAAD </w:t>
            </w:r>
            <w:r w:rsidR="003D4FAC" w:rsidRPr="0026658E">
              <w:rPr>
                <w:rFonts w:ascii="Arial" w:hAnsi="Arial"/>
                <w:lang w:val="fr-FR"/>
              </w:rPr>
              <w:t>(</w:t>
            </w:r>
            <w:hyperlink r:id="rId11" w:history="1">
              <w:r w:rsidR="003D4FAC" w:rsidRPr="0026658E">
                <w:rPr>
                  <w:rStyle w:val="Hyperlink"/>
                  <w:rFonts w:ascii="Arial" w:hAnsi="Arial"/>
                  <w:lang w:val="fr-FR"/>
                </w:rPr>
                <w:t>https://portal.daad.de</w:t>
              </w:r>
            </w:hyperlink>
            <w:r w:rsidR="003D4FAC" w:rsidRPr="0026658E">
              <w:rPr>
                <w:rFonts w:ascii="Arial" w:hAnsi="Arial"/>
                <w:lang w:val="fr-FR"/>
              </w:rPr>
              <w:t>)</w:t>
            </w:r>
            <w:r w:rsidR="005444DF" w:rsidRPr="0026658E">
              <w:rPr>
                <w:rFonts w:ascii="Arial" w:hAnsi="Arial"/>
                <w:lang w:val="fr-FR"/>
              </w:rPr>
              <w:t>.</w:t>
            </w:r>
          </w:p>
          <w:p w:rsidR="00FD6658" w:rsidRPr="0026658E" w:rsidRDefault="00FD6658" w:rsidP="002E1EE9">
            <w:pPr>
              <w:pStyle w:val="NurText"/>
              <w:rPr>
                <w:rFonts w:ascii="Arial" w:hAnsi="Arial"/>
                <w:lang w:val="fr-FR"/>
              </w:rPr>
            </w:pPr>
          </w:p>
          <w:p w:rsidR="00467636" w:rsidRPr="00467636" w:rsidRDefault="00467636" w:rsidP="00467636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Une demande est complète si elle comprend :</w:t>
            </w:r>
          </w:p>
          <w:p w:rsidR="00467636" w:rsidRPr="00467636" w:rsidRDefault="00467636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une description détaillée du projet faisant mention des mesures prévues, y compris les objectifs mesurables pour toute la durée du projet;</w:t>
            </w:r>
          </w:p>
          <w:p w:rsidR="00467636" w:rsidRPr="00467636" w:rsidRDefault="00467636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 plan de financement réaliste;</w:t>
            </w:r>
          </w:p>
          <w:p w:rsidR="00467636" w:rsidRDefault="00467636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 avis favorable de la demande signé par la direction de l'établiss</w:t>
            </w:r>
            <w:r w:rsidRPr="00467636">
              <w:rPr>
                <w:rFonts w:ascii="Arial" w:hAnsi="Arial"/>
                <w:lang w:val="fr-FR"/>
              </w:rPr>
              <w:t>e</w:t>
            </w:r>
            <w:r w:rsidRPr="00467636">
              <w:rPr>
                <w:rFonts w:ascii="Arial" w:hAnsi="Arial"/>
                <w:lang w:val="fr-FR"/>
              </w:rPr>
              <w:t xml:space="preserve">ment </w:t>
            </w:r>
            <w:r>
              <w:rPr>
                <w:rFonts w:ascii="Arial" w:hAnsi="Arial"/>
                <w:lang w:val="fr-FR"/>
              </w:rPr>
              <w:tab/>
            </w:r>
            <w:r w:rsidRPr="00467636">
              <w:rPr>
                <w:rFonts w:ascii="Arial" w:hAnsi="Arial"/>
                <w:lang w:val="fr-FR"/>
              </w:rPr>
              <w:t>supérieur;</w:t>
            </w:r>
          </w:p>
          <w:p w:rsidR="00A218CE" w:rsidRDefault="00467636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 xml:space="preserve">des CV succincts des enseignants-chercheurs et scientifiques qui </w:t>
            </w:r>
            <w:proofErr w:type="spellStart"/>
            <w:r w:rsidRPr="00467636">
              <w:rPr>
                <w:rFonts w:ascii="Arial" w:hAnsi="Arial"/>
                <w:lang w:val="fr-FR"/>
              </w:rPr>
              <w:t>parti</w:t>
            </w:r>
            <w:r w:rsidR="00371B70">
              <w:rPr>
                <w:rFonts w:ascii="Arial" w:hAnsi="Arial"/>
                <w:lang w:val="fr-FR"/>
              </w:rPr>
              <w:t>-</w:t>
            </w:r>
            <w:r w:rsidRPr="00467636">
              <w:rPr>
                <w:rFonts w:ascii="Arial" w:hAnsi="Arial"/>
                <w:lang w:val="fr-FR"/>
              </w:rPr>
              <w:t>cipent</w:t>
            </w:r>
            <w:proofErr w:type="spellEnd"/>
            <w:r w:rsidRPr="00467636">
              <w:rPr>
                <w:rFonts w:ascii="Arial" w:hAnsi="Arial"/>
                <w:lang w:val="fr-FR"/>
              </w:rPr>
              <w:t xml:space="preserve"> à la coopération;</w:t>
            </w:r>
          </w:p>
          <w:p w:rsidR="00A218CE" w:rsidRDefault="00A218CE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 xml:space="preserve">une preuve de la coopération prévue ou déjà engagée avec l'AIMS du </w:t>
            </w:r>
            <w:r>
              <w:rPr>
                <w:rFonts w:ascii="Arial" w:hAnsi="Arial"/>
                <w:lang w:val="fr-FR"/>
              </w:rPr>
              <w:t xml:space="preserve">     </w:t>
            </w:r>
          </w:p>
          <w:p w:rsidR="00A218CE" w:rsidRPr="00467636" w:rsidRDefault="00A218CE" w:rsidP="00A218CE">
            <w:pPr>
              <w:pStyle w:val="NurText"/>
              <w:numPr>
                <w:ilvl w:val="0"/>
                <w:numId w:val="28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Sénégal (par ex. déclaration d'intention, mémorandum,</w:t>
            </w:r>
            <w:r>
              <w:rPr>
                <w:rFonts w:ascii="Arial" w:hAnsi="Arial"/>
                <w:lang w:val="fr-FR"/>
              </w:rPr>
              <w:tab/>
            </w:r>
            <w:r w:rsidRPr="00467636">
              <w:rPr>
                <w:rFonts w:ascii="Arial" w:hAnsi="Arial"/>
                <w:lang w:val="fr-FR"/>
              </w:rPr>
              <w:t>contrats de co</w:t>
            </w:r>
            <w:r>
              <w:rPr>
                <w:rFonts w:ascii="Arial" w:hAnsi="Arial"/>
                <w:lang w:val="fr-FR"/>
              </w:rPr>
              <w:t>o</w:t>
            </w:r>
            <w:r w:rsidRPr="00467636">
              <w:rPr>
                <w:rFonts w:ascii="Arial" w:hAnsi="Arial"/>
                <w:lang w:val="fr-FR"/>
              </w:rPr>
              <w:t>pération).</w:t>
            </w:r>
          </w:p>
          <w:p w:rsidR="00FD6658" w:rsidRPr="0026658E" w:rsidRDefault="00FD6658" w:rsidP="003B4464">
            <w:pPr>
              <w:pStyle w:val="NurText"/>
              <w:ind w:left="781" w:hanging="781"/>
              <w:rPr>
                <w:rFonts w:ascii="Arial" w:hAnsi="Arial"/>
                <w:lang w:val="fr-FR"/>
              </w:rPr>
            </w:pPr>
          </w:p>
          <w:p w:rsidR="00467636" w:rsidRDefault="00467636" w:rsidP="00FD6658">
            <w:pPr>
              <w:pStyle w:val="NurText"/>
              <w:rPr>
                <w:rFonts w:ascii="Arial" w:hAnsi="Arial"/>
                <w:lang w:val="fr-FR"/>
              </w:rPr>
            </w:pPr>
          </w:p>
          <w:p w:rsidR="00842BB3" w:rsidRPr="0026658E" w:rsidRDefault="00467636" w:rsidP="00FD6658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Clôture des candidatures fixée au 30 juin 201</w:t>
            </w:r>
            <w:r w:rsidR="003B4464">
              <w:rPr>
                <w:rFonts w:ascii="Arial" w:hAnsi="Arial"/>
                <w:lang w:val="fr-FR"/>
              </w:rPr>
              <w:t>4</w:t>
            </w:r>
            <w:r w:rsidR="00470E7A" w:rsidRPr="0026658E">
              <w:rPr>
                <w:rFonts w:ascii="Arial" w:hAnsi="Arial"/>
                <w:i/>
                <w:iCs/>
                <w:lang w:val="fr-FR"/>
              </w:rPr>
              <w:t>.</w:t>
            </w:r>
          </w:p>
          <w:p w:rsidR="00FD6658" w:rsidRPr="0026658E" w:rsidRDefault="00FD6658" w:rsidP="00842BB3">
            <w:pPr>
              <w:pStyle w:val="NurText"/>
              <w:rPr>
                <w:rFonts w:ascii="Arial" w:hAnsi="Arial"/>
                <w:lang w:val="fr-FR"/>
              </w:rPr>
            </w:pPr>
          </w:p>
          <w:p w:rsidR="00FD6658" w:rsidRPr="0026658E" w:rsidRDefault="00467636" w:rsidP="00FD6658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C'est une commission nommée exprès pour le programme qui procèdera au mois de juillet à la sélection et à la décision du montant de la bourse</w:t>
            </w:r>
            <w:r w:rsidR="00FD6658" w:rsidRPr="0026658E">
              <w:rPr>
                <w:rFonts w:ascii="Arial" w:hAnsi="Arial"/>
                <w:lang w:val="fr-FR"/>
              </w:rPr>
              <w:t xml:space="preserve">. </w:t>
            </w:r>
          </w:p>
          <w:p w:rsidR="00FD6658" w:rsidRPr="0026658E" w:rsidRDefault="00FD6658" w:rsidP="00FD6658">
            <w:pPr>
              <w:pStyle w:val="NurText"/>
              <w:rPr>
                <w:rFonts w:ascii="Arial" w:hAnsi="Arial"/>
                <w:lang w:val="fr-FR"/>
              </w:rPr>
            </w:pPr>
          </w:p>
          <w:p w:rsidR="000963CD" w:rsidRPr="0026658E" w:rsidRDefault="00467636" w:rsidP="000963CD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Début du de la promotion de la coopération : août 201</w:t>
            </w:r>
            <w:r w:rsidR="003B4464">
              <w:rPr>
                <w:rFonts w:ascii="Arial" w:hAnsi="Arial"/>
                <w:lang w:val="fr-FR"/>
              </w:rPr>
              <w:t>4</w:t>
            </w:r>
          </w:p>
          <w:p w:rsidR="000963CD" w:rsidRPr="0026658E" w:rsidRDefault="000963CD" w:rsidP="000963CD">
            <w:pPr>
              <w:pStyle w:val="NurText"/>
              <w:rPr>
                <w:rFonts w:ascii="Arial" w:hAnsi="Arial"/>
                <w:lang w:val="fr-FR"/>
              </w:rPr>
            </w:pPr>
          </w:p>
          <w:p w:rsidR="000963CD" w:rsidRPr="0026658E" w:rsidRDefault="000963CD" w:rsidP="000963CD">
            <w:pPr>
              <w:pStyle w:val="NurText"/>
              <w:rPr>
                <w:rFonts w:ascii="Arial" w:hAnsi="Arial"/>
                <w:b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B. </w:t>
            </w:r>
            <w:r w:rsidR="00467636" w:rsidRPr="00467636">
              <w:rPr>
                <w:rFonts w:ascii="Arial" w:hAnsi="Arial"/>
                <w:b/>
                <w:lang w:val="fr-FR"/>
              </w:rPr>
              <w:t>Voyages préparatoires</w:t>
            </w:r>
          </w:p>
          <w:p w:rsidR="003D4FAC" w:rsidRPr="0026658E" w:rsidRDefault="003D4FAC" w:rsidP="000963CD">
            <w:pPr>
              <w:pStyle w:val="NurText"/>
              <w:rPr>
                <w:rFonts w:ascii="Arial" w:hAnsi="Arial"/>
                <w:lang w:val="fr-FR"/>
              </w:rPr>
            </w:pPr>
          </w:p>
          <w:p w:rsidR="009619D4" w:rsidRPr="0026658E" w:rsidRDefault="00467636" w:rsidP="009619D4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Vous devez en faire la demande par écrit au DAAD</w:t>
            </w:r>
            <w:r w:rsidR="000963CD" w:rsidRPr="0026658E">
              <w:rPr>
                <w:rFonts w:ascii="Arial" w:hAnsi="Arial"/>
                <w:lang w:val="fr-FR"/>
              </w:rPr>
              <w:t>.</w:t>
            </w:r>
          </w:p>
          <w:p w:rsidR="009619D4" w:rsidRPr="0026658E" w:rsidRDefault="009619D4" w:rsidP="009619D4">
            <w:pPr>
              <w:pStyle w:val="NurText"/>
              <w:rPr>
                <w:rFonts w:ascii="Arial" w:hAnsi="Arial"/>
                <w:lang w:val="fr-FR"/>
              </w:rPr>
            </w:pPr>
          </w:p>
          <w:p w:rsidR="009619D4" w:rsidRPr="0026658E" w:rsidRDefault="009619D4" w:rsidP="009619D4">
            <w:pPr>
              <w:pStyle w:val="NurText"/>
              <w:rPr>
                <w:rFonts w:ascii="Arial" w:hAnsi="Arial"/>
                <w:lang w:val="fr-FR"/>
              </w:rPr>
            </w:pPr>
            <w:proofErr w:type="spellStart"/>
            <w:r w:rsidRPr="0026658E">
              <w:rPr>
                <w:rFonts w:ascii="Arial" w:hAnsi="Arial"/>
                <w:lang w:val="fr-FR"/>
              </w:rPr>
              <w:t>Deutscher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26658E">
              <w:rPr>
                <w:rFonts w:ascii="Arial" w:hAnsi="Arial"/>
                <w:lang w:val="fr-FR"/>
              </w:rPr>
              <w:t>Akademischer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26658E">
              <w:rPr>
                <w:rFonts w:ascii="Arial" w:hAnsi="Arial"/>
                <w:lang w:val="fr-FR"/>
              </w:rPr>
              <w:t>Austauschdienst</w:t>
            </w:r>
            <w:proofErr w:type="spellEnd"/>
          </w:p>
          <w:p w:rsidR="009619D4" w:rsidRPr="0026658E" w:rsidRDefault="009619D4" w:rsidP="009619D4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Referat 412</w:t>
            </w:r>
          </w:p>
          <w:p w:rsidR="009619D4" w:rsidRPr="0026658E" w:rsidRDefault="009619D4" w:rsidP="009619D4">
            <w:pPr>
              <w:pStyle w:val="NurText"/>
              <w:rPr>
                <w:rFonts w:ascii="Arial" w:hAnsi="Arial"/>
                <w:lang w:val="fr-FR"/>
              </w:rPr>
            </w:pPr>
            <w:proofErr w:type="spellStart"/>
            <w:r w:rsidRPr="0026658E">
              <w:rPr>
                <w:rFonts w:ascii="Arial" w:hAnsi="Arial"/>
                <w:lang w:val="fr-FR"/>
              </w:rPr>
              <w:t>Kennedyallee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91-103</w:t>
            </w:r>
          </w:p>
          <w:p w:rsidR="000963CD" w:rsidRPr="0026658E" w:rsidRDefault="009619D4" w:rsidP="009619D4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53175 Bonn</w:t>
            </w:r>
          </w:p>
          <w:p w:rsidR="000963CD" w:rsidRPr="0026658E" w:rsidRDefault="009619D4" w:rsidP="000963CD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(</w:t>
            </w:r>
            <w:hyperlink r:id="rId12" w:history="1">
              <w:r w:rsidRPr="0026658E">
                <w:rPr>
                  <w:rStyle w:val="Hyperlink"/>
                  <w:rFonts w:ascii="Arial" w:hAnsi="Arial"/>
                  <w:lang w:val="fr-FR"/>
                </w:rPr>
                <w:t>butter@daad.de</w:t>
              </w:r>
            </w:hyperlink>
            <w:r w:rsidRPr="0026658E">
              <w:rPr>
                <w:rFonts w:ascii="Arial" w:hAnsi="Arial"/>
                <w:lang w:val="fr-FR"/>
              </w:rPr>
              <w:t>)</w:t>
            </w:r>
          </w:p>
          <w:p w:rsidR="009619D4" w:rsidRPr="0026658E" w:rsidRDefault="009619D4" w:rsidP="000963CD">
            <w:pPr>
              <w:pStyle w:val="NurText"/>
              <w:rPr>
                <w:rFonts w:ascii="Arial" w:hAnsi="Arial"/>
                <w:lang w:val="fr-FR"/>
              </w:rPr>
            </w:pPr>
          </w:p>
          <w:p w:rsidR="000963CD" w:rsidRPr="0026658E" w:rsidRDefault="00467636" w:rsidP="000963CD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 xml:space="preserve">Les pièces suivantes sont à fournir avec à votre demande </w:t>
            </w:r>
            <w:r w:rsidR="000963CD" w:rsidRPr="0026658E">
              <w:rPr>
                <w:rFonts w:ascii="Arial" w:hAnsi="Arial"/>
                <w:lang w:val="fr-FR"/>
              </w:rPr>
              <w:t>:</w:t>
            </w:r>
          </w:p>
          <w:p w:rsidR="00574030" w:rsidRPr="0026658E" w:rsidRDefault="00467636" w:rsidP="00C43D7E">
            <w:pPr>
              <w:pStyle w:val="NurText"/>
              <w:numPr>
                <w:ilvl w:val="0"/>
                <w:numId w:val="25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 court exposé de votre motivation, des possibilités de coopération et des expériences dans la collaboration avec l'AIMS ou autres établiss</w:t>
            </w:r>
            <w:r w:rsidRPr="00467636">
              <w:rPr>
                <w:rFonts w:ascii="Arial" w:hAnsi="Arial"/>
                <w:lang w:val="fr-FR"/>
              </w:rPr>
              <w:t>e</w:t>
            </w:r>
            <w:r w:rsidRPr="00467636">
              <w:rPr>
                <w:rFonts w:ascii="Arial" w:hAnsi="Arial"/>
                <w:lang w:val="fr-FR"/>
              </w:rPr>
              <w:t>ments supérieurs de pays en voie de développement et émergents (pas plus de 2 pages)</w:t>
            </w:r>
            <w:r w:rsidR="009548F8" w:rsidRPr="0026658E">
              <w:rPr>
                <w:rFonts w:ascii="Arial" w:hAnsi="Arial"/>
                <w:lang w:val="fr-FR"/>
              </w:rPr>
              <w:t>;</w:t>
            </w:r>
          </w:p>
          <w:p w:rsidR="000963CD" w:rsidRPr="0026658E" w:rsidRDefault="00467636" w:rsidP="00C43D7E">
            <w:pPr>
              <w:pStyle w:val="NurText"/>
              <w:numPr>
                <w:ilvl w:val="0"/>
                <w:numId w:val="25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estimation des frais de voyage</w:t>
            </w:r>
          </w:p>
          <w:p w:rsidR="000963CD" w:rsidRPr="0026658E" w:rsidRDefault="00467636" w:rsidP="00C43D7E">
            <w:pPr>
              <w:pStyle w:val="NurText"/>
              <w:numPr>
                <w:ilvl w:val="0"/>
                <w:numId w:val="25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un CV du voyageur, faisant mention de ses connaissances professio</w:t>
            </w:r>
            <w:r w:rsidRPr="00467636">
              <w:rPr>
                <w:rFonts w:ascii="Arial" w:hAnsi="Arial"/>
                <w:lang w:val="fr-FR"/>
              </w:rPr>
              <w:t>n</w:t>
            </w:r>
            <w:r w:rsidRPr="00467636">
              <w:rPr>
                <w:rFonts w:ascii="Arial" w:hAnsi="Arial"/>
                <w:lang w:val="fr-FR"/>
              </w:rPr>
              <w:t>nelles et linguistiques</w:t>
            </w:r>
            <w:r w:rsidR="000963CD" w:rsidRPr="0026658E">
              <w:rPr>
                <w:rFonts w:ascii="Arial" w:hAnsi="Arial"/>
                <w:lang w:val="fr-FR"/>
              </w:rPr>
              <w:t>.</w:t>
            </w:r>
          </w:p>
          <w:p w:rsidR="000963CD" w:rsidRPr="0026658E" w:rsidRDefault="000963CD" w:rsidP="000963CD">
            <w:pPr>
              <w:pStyle w:val="NurText"/>
              <w:rPr>
                <w:rFonts w:ascii="Arial" w:hAnsi="Arial"/>
                <w:lang w:val="fr-FR"/>
              </w:rPr>
            </w:pPr>
          </w:p>
          <w:p w:rsidR="00FD6658" w:rsidRPr="0026658E" w:rsidRDefault="00467636" w:rsidP="007242A8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Clôture des c</w:t>
            </w:r>
            <w:r w:rsidR="003B4464">
              <w:rPr>
                <w:rFonts w:ascii="Arial" w:hAnsi="Arial"/>
                <w:lang w:val="fr-FR"/>
              </w:rPr>
              <w:t>andidatures fixée au 31 mai 2014</w:t>
            </w:r>
            <w:r w:rsidR="00776EAA" w:rsidRPr="0026658E">
              <w:rPr>
                <w:rFonts w:ascii="Arial" w:hAnsi="Arial"/>
                <w:lang w:val="fr-FR"/>
              </w:rPr>
              <w:t xml:space="preserve">.  </w:t>
            </w:r>
          </w:p>
        </w:tc>
      </w:tr>
      <w:tr w:rsidR="00E92189" w:rsidRPr="0026658E">
        <w:trPr>
          <w:cantSplit/>
        </w:trPr>
        <w:tc>
          <w:tcPr>
            <w:tcW w:w="2108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E92189" w:rsidRPr="0026658E" w:rsidRDefault="00E92189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937180" w:rsidRPr="0026658E" w:rsidTr="00B5262A">
        <w:trPr>
          <w:cantSplit/>
          <w:trHeight w:val="87"/>
        </w:trPr>
        <w:tc>
          <w:tcPr>
            <w:tcW w:w="2108" w:type="dxa"/>
            <w:shd w:val="clear" w:color="auto" w:fill="auto"/>
          </w:tcPr>
          <w:p w:rsidR="00937180" w:rsidRPr="0026658E" w:rsidRDefault="0093718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937180" w:rsidRPr="0026658E" w:rsidRDefault="00937180" w:rsidP="00842BB3">
            <w:pPr>
              <w:pStyle w:val="NurText"/>
              <w:rPr>
                <w:rFonts w:ascii="Arial" w:hAnsi="Arial"/>
                <w:lang w:val="fr-FR"/>
              </w:rPr>
            </w:pPr>
          </w:p>
        </w:tc>
      </w:tr>
      <w:tr w:rsidR="00937180" w:rsidRPr="00A218CE">
        <w:trPr>
          <w:cantSplit/>
          <w:trHeight w:val="87"/>
        </w:trPr>
        <w:tc>
          <w:tcPr>
            <w:tcW w:w="2108" w:type="dxa"/>
            <w:shd w:val="clear" w:color="auto" w:fill="808080"/>
          </w:tcPr>
          <w:p w:rsidR="00937180" w:rsidRPr="0026658E" w:rsidRDefault="00467636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bookmarkStart w:id="1" w:name="OLE_LINK1"/>
            <w:r w:rsidRPr="00467636">
              <w:rPr>
                <w:rFonts w:ascii="Arial" w:hAnsi="Arial"/>
                <w:b/>
                <w:color w:val="FFFFFF"/>
                <w:lang w:val="fr-FR"/>
              </w:rPr>
              <w:lastRenderedPageBreak/>
              <w:t>Critères de sélection</w:t>
            </w:r>
          </w:p>
        </w:tc>
        <w:tc>
          <w:tcPr>
            <w:tcW w:w="302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937180" w:rsidRPr="0026658E" w:rsidRDefault="00937180" w:rsidP="00937180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A. </w:t>
            </w:r>
            <w:r w:rsidR="00467636" w:rsidRPr="00467636">
              <w:rPr>
                <w:rFonts w:ascii="Arial" w:hAnsi="Arial"/>
                <w:b/>
                <w:lang w:val="fr-FR"/>
              </w:rPr>
              <w:t>Coopérations universitaires</w:t>
            </w:r>
          </w:p>
          <w:p w:rsidR="00937180" w:rsidRPr="0026658E" w:rsidRDefault="00937180" w:rsidP="00842BB3">
            <w:pPr>
              <w:pStyle w:val="NurText"/>
              <w:rPr>
                <w:rFonts w:ascii="Arial" w:hAnsi="Arial"/>
                <w:lang w:val="fr-FR"/>
              </w:rPr>
            </w:pPr>
          </w:p>
          <w:p w:rsidR="00467636" w:rsidRPr="00467636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qualité du projet (un concept convaincant pour la mise en place et le d</w:t>
            </w:r>
            <w:r w:rsidRPr="00467636">
              <w:rPr>
                <w:rFonts w:ascii="Arial" w:hAnsi="Arial"/>
                <w:lang w:val="fr-FR"/>
              </w:rPr>
              <w:t>é</w:t>
            </w:r>
            <w:r w:rsidRPr="00467636">
              <w:rPr>
                <w:rFonts w:ascii="Arial" w:hAnsi="Arial"/>
                <w:lang w:val="fr-FR"/>
              </w:rPr>
              <w:t>veloppement de la coo</w:t>
            </w:r>
            <w:r w:rsidR="003B4464">
              <w:rPr>
                <w:rFonts w:ascii="Arial" w:hAnsi="Arial"/>
                <w:lang w:val="fr-FR"/>
              </w:rPr>
              <w:t>pération avec l'AIMS du Sénégal</w:t>
            </w:r>
            <w:r w:rsidRPr="00467636">
              <w:rPr>
                <w:rFonts w:ascii="Arial" w:hAnsi="Arial"/>
                <w:lang w:val="fr-FR"/>
              </w:rPr>
              <w:t>, clarté des o</w:t>
            </w:r>
            <w:r w:rsidRPr="00467636">
              <w:rPr>
                <w:rFonts w:ascii="Arial" w:hAnsi="Arial"/>
                <w:lang w:val="fr-FR"/>
              </w:rPr>
              <w:t>b</w:t>
            </w:r>
            <w:r w:rsidRPr="00467636">
              <w:rPr>
                <w:rFonts w:ascii="Arial" w:hAnsi="Arial"/>
                <w:lang w:val="fr-FR"/>
              </w:rPr>
              <w:t>jectifs du projet);</w:t>
            </w:r>
          </w:p>
          <w:p w:rsidR="00467636" w:rsidRPr="00467636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expériences dans la coopération avec l'AIMS ou autres partenaires de pays en voie de développement et émergents;</w:t>
            </w:r>
          </w:p>
          <w:p w:rsidR="00467636" w:rsidRPr="00467636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les ressources personnelles et matérielles prévues pour réaliser la co</w:t>
            </w:r>
            <w:r w:rsidRPr="00467636">
              <w:rPr>
                <w:rFonts w:ascii="Arial" w:hAnsi="Arial"/>
                <w:lang w:val="fr-FR"/>
              </w:rPr>
              <w:t>o</w:t>
            </w:r>
            <w:r w:rsidRPr="00467636">
              <w:rPr>
                <w:rFonts w:ascii="Arial" w:hAnsi="Arial"/>
                <w:lang w:val="fr-FR"/>
              </w:rPr>
              <w:t>pération planifiée (qualité professionnelle et expériences de l'équipe du projet, connaissances linguistiques, participation propre monétaire, i</w:t>
            </w:r>
            <w:r w:rsidRPr="00467636">
              <w:rPr>
                <w:rFonts w:ascii="Arial" w:hAnsi="Arial"/>
                <w:lang w:val="fr-FR"/>
              </w:rPr>
              <w:t>n</w:t>
            </w:r>
            <w:r w:rsidRPr="00467636">
              <w:rPr>
                <w:rFonts w:ascii="Arial" w:hAnsi="Arial"/>
                <w:lang w:val="fr-FR"/>
              </w:rPr>
              <w:t>frastructure);</w:t>
            </w:r>
          </w:p>
          <w:p w:rsidR="00467636" w:rsidRPr="00467636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 xml:space="preserve">la viabilité du projet; </w:t>
            </w:r>
          </w:p>
          <w:p w:rsidR="00467636" w:rsidRPr="00467636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plus-value (spécifique, institutionnelle, générale) grâce à la coopération avec l'AIMS du Sénégal;</w:t>
            </w:r>
          </w:p>
          <w:p w:rsidR="00937180" w:rsidRPr="0026658E" w:rsidRDefault="00467636" w:rsidP="00467636">
            <w:pPr>
              <w:pStyle w:val="NurText"/>
              <w:numPr>
                <w:ilvl w:val="0"/>
                <w:numId w:val="26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importance de la coo</w:t>
            </w:r>
            <w:r w:rsidR="003B4464">
              <w:rPr>
                <w:rFonts w:ascii="Arial" w:hAnsi="Arial"/>
                <w:lang w:val="fr-FR"/>
              </w:rPr>
              <w:t>pération pour l'AIMS du Sénégal</w:t>
            </w:r>
            <w:r w:rsidR="00E13D56" w:rsidRPr="0026658E">
              <w:rPr>
                <w:rFonts w:ascii="Arial" w:hAnsi="Arial"/>
                <w:lang w:val="fr-FR"/>
              </w:rPr>
              <w:t>.</w:t>
            </w:r>
          </w:p>
          <w:p w:rsidR="00095E51" w:rsidRPr="0026658E" w:rsidRDefault="00095E51" w:rsidP="009D5463">
            <w:pPr>
              <w:pStyle w:val="NurText"/>
              <w:rPr>
                <w:rFonts w:ascii="Arial" w:hAnsi="Arial"/>
                <w:lang w:val="fr-FR"/>
              </w:rPr>
            </w:pPr>
          </w:p>
          <w:p w:rsidR="00095E51" w:rsidRPr="0026658E" w:rsidRDefault="00095E51" w:rsidP="009D5463">
            <w:pPr>
              <w:pStyle w:val="NurText"/>
              <w:rPr>
                <w:rFonts w:ascii="Arial" w:hAnsi="Arial"/>
                <w:b/>
                <w:lang w:val="fr-FR"/>
              </w:rPr>
            </w:pPr>
            <w:r w:rsidRPr="0026658E">
              <w:rPr>
                <w:rFonts w:ascii="Arial" w:hAnsi="Arial"/>
                <w:b/>
                <w:lang w:val="fr-FR"/>
              </w:rPr>
              <w:t xml:space="preserve">B. </w:t>
            </w:r>
            <w:r w:rsidR="00467636" w:rsidRPr="00467636">
              <w:rPr>
                <w:rFonts w:ascii="Arial" w:hAnsi="Arial"/>
                <w:b/>
                <w:lang w:val="fr-FR"/>
              </w:rPr>
              <w:t>Voyages préparatoires</w:t>
            </w:r>
          </w:p>
          <w:p w:rsidR="00095E51" w:rsidRPr="0026658E" w:rsidRDefault="00095E51" w:rsidP="009D5463">
            <w:pPr>
              <w:pStyle w:val="NurText"/>
              <w:rPr>
                <w:rFonts w:ascii="Arial" w:hAnsi="Arial"/>
                <w:lang w:val="fr-FR"/>
              </w:rPr>
            </w:pPr>
          </w:p>
          <w:p w:rsidR="00467636" w:rsidRPr="00467636" w:rsidRDefault="00467636" w:rsidP="00467636">
            <w:pPr>
              <w:pStyle w:val="NurText"/>
              <w:numPr>
                <w:ilvl w:val="0"/>
                <w:numId w:val="27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exposé de la motivation et des possibilités de coopération;</w:t>
            </w:r>
          </w:p>
          <w:p w:rsidR="00467636" w:rsidRPr="00467636" w:rsidRDefault="00467636" w:rsidP="00467636">
            <w:pPr>
              <w:pStyle w:val="NurText"/>
              <w:numPr>
                <w:ilvl w:val="0"/>
                <w:numId w:val="27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expériences dans la coopération avec l'AIMS ou autres partenaires de pays en voie de développement et émergents;</w:t>
            </w:r>
          </w:p>
          <w:p w:rsidR="00095E51" w:rsidRPr="0026658E" w:rsidRDefault="00467636" w:rsidP="00467636">
            <w:pPr>
              <w:pStyle w:val="NurText"/>
              <w:numPr>
                <w:ilvl w:val="0"/>
                <w:numId w:val="27"/>
              </w:numPr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compétences professionnelles et connaissances linguistiques du voy</w:t>
            </w:r>
            <w:r w:rsidRPr="00467636">
              <w:rPr>
                <w:rFonts w:ascii="Arial" w:hAnsi="Arial"/>
                <w:lang w:val="fr-FR"/>
              </w:rPr>
              <w:t>a</w:t>
            </w:r>
            <w:r w:rsidRPr="00467636">
              <w:rPr>
                <w:rFonts w:ascii="Arial" w:hAnsi="Arial"/>
                <w:lang w:val="fr-FR"/>
              </w:rPr>
              <w:t>geur.</w:t>
            </w:r>
          </w:p>
        </w:tc>
      </w:tr>
      <w:tr w:rsidR="00937180" w:rsidRPr="00A218CE">
        <w:trPr>
          <w:cantSplit/>
          <w:trHeight w:val="332"/>
        </w:trPr>
        <w:tc>
          <w:tcPr>
            <w:tcW w:w="2108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  <w:tc>
          <w:tcPr>
            <w:tcW w:w="7297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sz w:val="8"/>
                <w:lang w:val="fr-FR"/>
              </w:rPr>
            </w:pPr>
          </w:p>
        </w:tc>
      </w:tr>
      <w:tr w:rsidR="00937180" w:rsidRPr="0026658E">
        <w:trPr>
          <w:cantSplit/>
          <w:trHeight w:val="85"/>
        </w:trPr>
        <w:tc>
          <w:tcPr>
            <w:tcW w:w="2108" w:type="dxa"/>
            <w:shd w:val="clear" w:color="auto" w:fill="808080"/>
          </w:tcPr>
          <w:p w:rsidR="00937180" w:rsidRPr="0026658E" w:rsidRDefault="00467636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  <w:r w:rsidRPr="00467636">
              <w:rPr>
                <w:rFonts w:ascii="Arial" w:hAnsi="Arial"/>
                <w:b/>
                <w:color w:val="FFFFFF"/>
                <w:lang w:val="fr-FR"/>
              </w:rPr>
              <w:t>Interlocuteur et i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n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formations suppl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é</w:t>
            </w:r>
            <w:r w:rsidRPr="00467636">
              <w:rPr>
                <w:rFonts w:ascii="Arial" w:hAnsi="Arial"/>
                <w:b/>
                <w:color w:val="FFFFFF"/>
                <w:lang w:val="fr-FR"/>
              </w:rPr>
              <w:t>mentaires</w:t>
            </w:r>
          </w:p>
        </w:tc>
        <w:tc>
          <w:tcPr>
            <w:tcW w:w="302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  <w:proofErr w:type="spellStart"/>
            <w:r w:rsidRPr="0026658E">
              <w:rPr>
                <w:rFonts w:ascii="Arial" w:hAnsi="Arial"/>
                <w:lang w:val="fr-FR"/>
              </w:rPr>
              <w:t>Deutscher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26658E">
              <w:rPr>
                <w:rFonts w:ascii="Arial" w:hAnsi="Arial"/>
                <w:lang w:val="fr-FR"/>
              </w:rPr>
              <w:t>Akademischer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26658E">
              <w:rPr>
                <w:rFonts w:ascii="Arial" w:hAnsi="Arial"/>
                <w:lang w:val="fr-FR"/>
              </w:rPr>
              <w:t>Austauschdienst</w:t>
            </w:r>
            <w:proofErr w:type="spellEnd"/>
            <w:r w:rsidRPr="0026658E">
              <w:rPr>
                <w:rFonts w:ascii="Arial" w:hAnsi="Arial"/>
                <w:lang w:val="fr-FR"/>
              </w:rPr>
              <w:br/>
              <w:t>Referat 412</w:t>
            </w:r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  <w:proofErr w:type="spellStart"/>
            <w:r w:rsidRPr="0026658E">
              <w:rPr>
                <w:rFonts w:ascii="Arial" w:hAnsi="Arial"/>
                <w:lang w:val="fr-FR"/>
              </w:rPr>
              <w:t>Kennedyallee</w:t>
            </w:r>
            <w:proofErr w:type="spellEnd"/>
            <w:r w:rsidRPr="0026658E">
              <w:rPr>
                <w:rFonts w:ascii="Arial" w:hAnsi="Arial"/>
                <w:lang w:val="fr-FR"/>
              </w:rPr>
              <w:t xml:space="preserve"> 91-103</w:t>
            </w:r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53175 Bonn</w:t>
            </w:r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  <w:p w:rsidR="00937180" w:rsidRPr="0026658E" w:rsidRDefault="00467636">
            <w:pPr>
              <w:pStyle w:val="NurText"/>
              <w:rPr>
                <w:rFonts w:ascii="Arial" w:hAnsi="Arial"/>
                <w:lang w:val="fr-FR"/>
              </w:rPr>
            </w:pPr>
            <w:r w:rsidRPr="00467636">
              <w:rPr>
                <w:rFonts w:ascii="Arial" w:hAnsi="Arial"/>
                <w:lang w:val="fr-FR"/>
              </w:rPr>
              <w:t>Informations supplémentaires</w:t>
            </w:r>
            <w:r w:rsidR="00937180" w:rsidRPr="0026658E">
              <w:rPr>
                <w:rFonts w:ascii="Arial" w:hAnsi="Arial"/>
                <w:lang w:val="fr-FR"/>
              </w:rPr>
              <w:t>:</w:t>
            </w:r>
            <w:r w:rsidR="00A218CE">
              <w:rPr>
                <w:rFonts w:ascii="Arial" w:hAnsi="Arial"/>
                <w:lang w:val="fr-FR"/>
              </w:rPr>
              <w:t xml:space="preserve"> </w:t>
            </w:r>
            <w:r w:rsidR="00937180" w:rsidRPr="0026658E">
              <w:rPr>
                <w:rFonts w:ascii="Arial" w:hAnsi="Arial"/>
                <w:lang w:val="fr-FR"/>
              </w:rPr>
              <w:t xml:space="preserve">Christine Butter, </w:t>
            </w:r>
            <w:hyperlink r:id="rId13" w:history="1">
              <w:r w:rsidR="00937180" w:rsidRPr="0026658E">
                <w:rPr>
                  <w:rStyle w:val="Hyperlink"/>
                  <w:rFonts w:ascii="Arial" w:hAnsi="Arial"/>
                  <w:lang w:val="fr-FR"/>
                </w:rPr>
                <w:t>butter@daad.de</w:t>
              </w:r>
            </w:hyperlink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lang w:val="fr-FR"/>
              </w:rPr>
              <w:t>0228-882-535</w:t>
            </w:r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</w:tc>
      </w:tr>
      <w:bookmarkEnd w:id="1"/>
      <w:tr w:rsidR="00937180" w:rsidRPr="0026658E">
        <w:trPr>
          <w:cantSplit/>
          <w:trHeight w:val="1616"/>
        </w:trPr>
        <w:tc>
          <w:tcPr>
            <w:tcW w:w="2108" w:type="dxa"/>
            <w:shd w:val="clear" w:color="auto" w:fill="808080"/>
          </w:tcPr>
          <w:p w:rsidR="00937180" w:rsidRPr="0026658E" w:rsidRDefault="00937180">
            <w:pPr>
              <w:pStyle w:val="NurText"/>
              <w:rPr>
                <w:rFonts w:ascii="Arial" w:hAnsi="Arial"/>
                <w:b/>
                <w:color w:val="FFFFFF"/>
                <w:lang w:val="fr-FR"/>
              </w:rPr>
            </w:pPr>
          </w:p>
        </w:tc>
        <w:tc>
          <w:tcPr>
            <w:tcW w:w="302" w:type="dxa"/>
          </w:tcPr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</w:tc>
        <w:tc>
          <w:tcPr>
            <w:tcW w:w="7297" w:type="dxa"/>
          </w:tcPr>
          <w:p w:rsidR="00937180" w:rsidRPr="0026658E" w:rsidRDefault="003E58B9">
            <w:pPr>
              <w:pStyle w:val="NurText"/>
              <w:rPr>
                <w:rFonts w:ascii="Arial" w:hAnsi="Arial"/>
                <w:lang w:val="fr-FR"/>
              </w:rPr>
            </w:pPr>
            <w:r w:rsidRPr="003E58B9">
              <w:rPr>
                <w:rFonts w:ascii="Arial" w:hAnsi="Arial"/>
                <w:lang w:val="fr-FR"/>
              </w:rPr>
              <w:t xml:space="preserve">Portail du DAAD </w:t>
            </w:r>
            <w:r w:rsidR="00937180" w:rsidRPr="0026658E">
              <w:rPr>
                <w:rFonts w:ascii="Arial" w:hAnsi="Arial"/>
                <w:lang w:val="fr-FR"/>
              </w:rPr>
              <w:t xml:space="preserve">: </w:t>
            </w:r>
            <w:hyperlink r:id="rId14" w:history="1">
              <w:r w:rsidR="00937180" w:rsidRPr="0026658E">
                <w:rPr>
                  <w:rStyle w:val="Hyperlink"/>
                  <w:rFonts w:ascii="Arial" w:hAnsi="Arial"/>
                  <w:lang w:val="fr-FR"/>
                </w:rPr>
                <w:t>https://portal.daad.de</w:t>
              </w:r>
            </w:hyperlink>
          </w:p>
          <w:p w:rsidR="00937180" w:rsidRPr="0026658E" w:rsidRDefault="00937180">
            <w:pPr>
              <w:pStyle w:val="NurText"/>
              <w:rPr>
                <w:rFonts w:ascii="Arial" w:hAnsi="Arial"/>
                <w:lang w:val="fr-FR"/>
              </w:rPr>
            </w:pPr>
          </w:p>
          <w:p w:rsidR="00937180" w:rsidRPr="0026658E" w:rsidRDefault="003E58B9" w:rsidP="006D0822">
            <w:pPr>
              <w:pStyle w:val="NurText"/>
              <w:spacing w:after="120"/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Promu par</w:t>
            </w:r>
            <w:r w:rsidR="00937180" w:rsidRPr="0026658E">
              <w:rPr>
                <w:rFonts w:ascii="Arial" w:hAnsi="Arial"/>
                <w:sz w:val="16"/>
                <w:lang w:val="fr-FR"/>
              </w:rPr>
              <w:t>:</w:t>
            </w:r>
          </w:p>
          <w:p w:rsidR="00937180" w:rsidRPr="0026658E" w:rsidRDefault="00937180" w:rsidP="006D0822">
            <w:pPr>
              <w:pStyle w:val="NurText"/>
              <w:jc w:val="right"/>
              <w:rPr>
                <w:rFonts w:ascii="Arial" w:hAnsi="Arial"/>
                <w:lang w:val="fr-FR"/>
              </w:rPr>
            </w:pPr>
            <w:r w:rsidRPr="0026658E"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367262" cy="704850"/>
                  <wp:effectExtent l="0" t="0" r="4445" b="0"/>
                  <wp:docPr id="74764" name="Picture 12" descr="756px-BMB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4" name="Picture 12" descr="756px-BMB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10" cy="70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CC" w:rsidRPr="0026658E" w:rsidRDefault="00FD02CC" w:rsidP="006D0822">
      <w:pPr>
        <w:pStyle w:val="NurText"/>
        <w:spacing w:after="120"/>
        <w:rPr>
          <w:rFonts w:ascii="Arial" w:hAnsi="Arial"/>
          <w:sz w:val="16"/>
          <w:lang w:val="fr-FR"/>
        </w:rPr>
      </w:pPr>
    </w:p>
    <w:sectPr w:rsidR="00FD02CC" w:rsidRPr="0026658E" w:rsidSect="0086018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361" w:bottom="1134" w:left="1361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EA" w:rsidRDefault="009979EA">
      <w:r>
        <w:separator/>
      </w:r>
    </w:p>
  </w:endnote>
  <w:endnote w:type="continuationSeparator" w:id="0">
    <w:p w:rsidR="009979EA" w:rsidRDefault="009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61" w:rsidRDefault="008B1461">
    <w:pPr>
      <w:pStyle w:val="Fuzeile"/>
      <w:rPr>
        <w:rFonts w:ascii="Arial" w:hAnsi="Arial" w:cs="Arial"/>
      </w:rPr>
    </w:pPr>
    <w:r>
      <w:rPr>
        <w:rFonts w:ascii="Arial" w:hAnsi="Arial" w:cs="Arial"/>
        <w:sz w:val="12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61" w:rsidRDefault="008B1461">
    <w:pPr>
      <w:pStyle w:val="Fuzeile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/Seite 1</w:t>
    </w:r>
  </w:p>
  <w:p w:rsidR="008B1461" w:rsidRDefault="008B1461">
    <w:pPr>
      <w:pStyle w:val="Fuzeil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EA" w:rsidRDefault="009979EA">
      <w:r>
        <w:separator/>
      </w:r>
    </w:p>
  </w:footnote>
  <w:footnote w:type="continuationSeparator" w:id="0">
    <w:p w:rsidR="009979EA" w:rsidRDefault="009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495"/>
      <w:gridCol w:w="4876"/>
    </w:tblGrid>
    <w:tr w:rsidR="008B1461">
      <w:trPr>
        <w:trHeight w:hRule="exact" w:val="569"/>
      </w:trPr>
      <w:tc>
        <w:tcPr>
          <w:tcW w:w="2268" w:type="dxa"/>
        </w:tcPr>
        <w:p w:rsidR="008B1461" w:rsidRDefault="008B1461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495" w:type="dxa"/>
        </w:tcPr>
        <w:p w:rsidR="008B1461" w:rsidRDefault="008B1461">
          <w:pPr>
            <w:pStyle w:val="berschrift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   Seite </w:t>
          </w:r>
          <w:r w:rsidR="0086018C">
            <w:rPr>
              <w:rStyle w:val="Seitenzahl"/>
              <w:b w:val="0"/>
              <w:sz w:val="20"/>
            </w:rPr>
            <w:fldChar w:fldCharType="begin"/>
          </w:r>
          <w:r>
            <w:rPr>
              <w:rStyle w:val="Seitenzahl"/>
              <w:b w:val="0"/>
              <w:sz w:val="20"/>
            </w:rPr>
            <w:instrText xml:space="preserve"> PAGE </w:instrText>
          </w:r>
          <w:r w:rsidR="0086018C">
            <w:rPr>
              <w:rStyle w:val="Seitenzahl"/>
              <w:b w:val="0"/>
              <w:sz w:val="20"/>
            </w:rPr>
            <w:fldChar w:fldCharType="separate"/>
          </w:r>
          <w:r w:rsidR="00335100">
            <w:rPr>
              <w:rStyle w:val="Seitenzahl"/>
              <w:b w:val="0"/>
              <w:noProof/>
              <w:sz w:val="20"/>
            </w:rPr>
            <w:t>4</w:t>
          </w:r>
          <w:r w:rsidR="0086018C">
            <w:rPr>
              <w:rStyle w:val="Seitenzahl"/>
              <w:b w:val="0"/>
              <w:sz w:val="20"/>
            </w:rPr>
            <w:fldChar w:fldCharType="end"/>
          </w:r>
        </w:p>
      </w:tc>
      <w:tc>
        <w:tcPr>
          <w:tcW w:w="4876" w:type="dxa"/>
        </w:tcPr>
        <w:p w:rsidR="008B1461" w:rsidRDefault="008B146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:rsidR="008B1461" w:rsidRDefault="008B1461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61" w:rsidRDefault="008B1461"/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240"/>
      <w:gridCol w:w="4961"/>
    </w:tblGrid>
    <w:tr w:rsidR="008B1461">
      <w:trPr>
        <w:trHeight w:hRule="exact" w:val="707"/>
      </w:trPr>
      <w:tc>
        <w:tcPr>
          <w:tcW w:w="2438" w:type="dxa"/>
        </w:tcPr>
        <w:p w:rsidR="008B1461" w:rsidRDefault="008B1461">
          <w:pPr>
            <w:pStyle w:val="berschrift6"/>
          </w:pPr>
        </w:p>
      </w:tc>
      <w:tc>
        <w:tcPr>
          <w:tcW w:w="2240" w:type="dxa"/>
        </w:tcPr>
        <w:p w:rsidR="008B1461" w:rsidRDefault="008B1461">
          <w:pPr>
            <w:pStyle w:val="berschrift5"/>
            <w:spacing w:line="240" w:lineRule="auto"/>
            <w:rPr>
              <w:color w:val="808080"/>
            </w:rPr>
          </w:pPr>
          <w:r>
            <w:rPr>
              <w:color w:val="808080"/>
            </w:rPr>
            <w:t>DAAD</w:t>
          </w:r>
        </w:p>
      </w:tc>
      <w:tc>
        <w:tcPr>
          <w:tcW w:w="4961" w:type="dxa"/>
        </w:tcPr>
        <w:p w:rsidR="008B1461" w:rsidRDefault="008B1461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Univers" w:hAnsi="Univers"/>
              <w:b w:val="0"/>
              <w:spacing w:val="1"/>
            </w:rPr>
          </w:pPr>
          <w:r>
            <w:rPr>
              <w:rFonts w:ascii="Univers" w:hAnsi="Univers"/>
              <w:b w:val="0"/>
              <w:spacing w:val="1"/>
            </w:rPr>
            <w:t>Deutscher</w:t>
          </w:r>
          <w:r w:rsidR="00371B70">
            <w:rPr>
              <w:rFonts w:ascii="Univers" w:hAnsi="Univers"/>
              <w:b w:val="0"/>
              <w:spacing w:val="1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Akademischer</w:t>
          </w:r>
          <w:r w:rsidR="00371B70">
            <w:rPr>
              <w:rFonts w:ascii="Univers" w:hAnsi="Univers"/>
              <w:b w:val="0"/>
              <w:spacing w:val="1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Austausch</w:t>
          </w:r>
          <w:r w:rsidR="00371B70">
            <w:rPr>
              <w:rFonts w:ascii="Univers" w:hAnsi="Univers"/>
              <w:b w:val="0"/>
              <w:spacing w:val="1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Dienst</w:t>
          </w:r>
        </w:p>
        <w:p w:rsidR="008B1461" w:rsidRPr="00B978E0" w:rsidRDefault="0026658E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  <w:r w:rsidRPr="0026658E">
            <w:rPr>
              <w:rFonts w:ascii="Univers" w:hAnsi="Univers"/>
              <w:b w:val="0"/>
              <w:spacing w:val="1"/>
            </w:rPr>
            <w:t xml:space="preserve">Office </w:t>
          </w:r>
          <w:proofErr w:type="spellStart"/>
          <w:r w:rsidRPr="0026658E">
            <w:rPr>
              <w:rFonts w:ascii="Univers" w:hAnsi="Univers"/>
              <w:b w:val="0"/>
              <w:spacing w:val="1"/>
            </w:rPr>
            <w:t>allemand</w:t>
          </w:r>
          <w:proofErr w:type="spellEnd"/>
          <w:r w:rsidRPr="0026658E">
            <w:rPr>
              <w:rFonts w:ascii="Univers" w:hAnsi="Univers"/>
              <w:b w:val="0"/>
              <w:spacing w:val="1"/>
            </w:rPr>
            <w:t xml:space="preserve"> </w:t>
          </w:r>
          <w:proofErr w:type="spellStart"/>
          <w:r w:rsidRPr="0026658E">
            <w:rPr>
              <w:rFonts w:ascii="Univers" w:hAnsi="Univers"/>
              <w:b w:val="0"/>
              <w:spacing w:val="1"/>
            </w:rPr>
            <w:t>d'échanges</w:t>
          </w:r>
          <w:proofErr w:type="spellEnd"/>
          <w:r w:rsidRPr="0026658E">
            <w:rPr>
              <w:rFonts w:ascii="Univers" w:hAnsi="Univers"/>
              <w:b w:val="0"/>
              <w:spacing w:val="1"/>
            </w:rPr>
            <w:t xml:space="preserve"> </w:t>
          </w:r>
          <w:proofErr w:type="spellStart"/>
          <w:r w:rsidRPr="0026658E">
            <w:rPr>
              <w:rFonts w:ascii="Univers" w:hAnsi="Univers"/>
              <w:b w:val="0"/>
              <w:spacing w:val="1"/>
            </w:rPr>
            <w:t>universitaires</w:t>
          </w:r>
          <w:proofErr w:type="spellEnd"/>
        </w:p>
      </w:tc>
    </w:tr>
    <w:tr w:rsidR="008B1461">
      <w:trPr>
        <w:trHeight w:hRule="exact" w:val="549"/>
      </w:trPr>
      <w:tc>
        <w:tcPr>
          <w:tcW w:w="2438" w:type="dxa"/>
        </w:tcPr>
        <w:p w:rsidR="008B1461" w:rsidRPr="00B978E0" w:rsidRDefault="008B1461">
          <w:pPr>
            <w:spacing w:line="360" w:lineRule="auto"/>
            <w:rPr>
              <w:rFonts w:ascii="Univers" w:hAnsi="Univers"/>
              <w:sz w:val="24"/>
            </w:rPr>
          </w:pPr>
        </w:p>
      </w:tc>
      <w:tc>
        <w:tcPr>
          <w:tcW w:w="2240" w:type="dxa"/>
        </w:tcPr>
        <w:p w:rsidR="008B1461" w:rsidRPr="00B978E0" w:rsidRDefault="008B1461">
          <w:pPr>
            <w:pStyle w:val="Kopfzeile"/>
            <w:tabs>
              <w:tab w:val="clear" w:pos="4536"/>
              <w:tab w:val="clear" w:pos="9072"/>
            </w:tabs>
            <w:spacing w:before="60" w:line="360" w:lineRule="auto"/>
            <w:rPr>
              <w:rFonts w:ascii="Univers" w:hAnsi="Univers"/>
              <w:sz w:val="24"/>
            </w:rPr>
          </w:pPr>
        </w:p>
      </w:tc>
      <w:tc>
        <w:tcPr>
          <w:tcW w:w="4961" w:type="dxa"/>
        </w:tcPr>
        <w:p w:rsidR="008B1461" w:rsidRPr="00B978E0" w:rsidRDefault="008B1461">
          <w:pPr>
            <w:tabs>
              <w:tab w:val="right" w:pos="4876"/>
            </w:tabs>
            <w:rPr>
              <w:rFonts w:ascii="Univers" w:hAnsi="Univers"/>
              <w:sz w:val="22"/>
            </w:rPr>
          </w:pPr>
        </w:p>
      </w:tc>
    </w:tr>
  </w:tbl>
  <w:p w:rsidR="008B1461" w:rsidRPr="00B978E0" w:rsidRDefault="008B14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AE"/>
    <w:multiLevelType w:val="hybridMultilevel"/>
    <w:tmpl w:val="1C66C096"/>
    <w:lvl w:ilvl="0" w:tplc="1744CB9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861114C"/>
    <w:multiLevelType w:val="hybridMultilevel"/>
    <w:tmpl w:val="79B2058A"/>
    <w:lvl w:ilvl="0" w:tplc="8E443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6B1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0D3725BD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>
    <w:nsid w:val="12AD3D72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>
    <w:nsid w:val="268B68D3"/>
    <w:multiLevelType w:val="hybridMultilevel"/>
    <w:tmpl w:val="8E98F766"/>
    <w:lvl w:ilvl="0" w:tplc="8EDE8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F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88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A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4F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EB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EA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80454"/>
    <w:multiLevelType w:val="hybridMultilevel"/>
    <w:tmpl w:val="83FA7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39EA"/>
    <w:multiLevelType w:val="hybridMultilevel"/>
    <w:tmpl w:val="2FA055C2"/>
    <w:lvl w:ilvl="0" w:tplc="3BB0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E8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187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84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84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D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0A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CD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01D35"/>
    <w:multiLevelType w:val="singleLevel"/>
    <w:tmpl w:val="7504A3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9">
    <w:nsid w:val="31A40E4D"/>
    <w:multiLevelType w:val="hybridMultilevel"/>
    <w:tmpl w:val="2638B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482C"/>
    <w:multiLevelType w:val="hybridMultilevel"/>
    <w:tmpl w:val="D292B9EE"/>
    <w:lvl w:ilvl="0" w:tplc="A4EC7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AA2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04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0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0F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A0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E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C3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FE9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320D6"/>
    <w:multiLevelType w:val="hybridMultilevel"/>
    <w:tmpl w:val="E684D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87F97"/>
    <w:multiLevelType w:val="hybridMultilevel"/>
    <w:tmpl w:val="B5D2D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D07FE"/>
    <w:multiLevelType w:val="hybridMultilevel"/>
    <w:tmpl w:val="BA04E030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46C28"/>
    <w:multiLevelType w:val="hybridMultilevel"/>
    <w:tmpl w:val="2D649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746F"/>
    <w:multiLevelType w:val="hybridMultilevel"/>
    <w:tmpl w:val="51DA8D9E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1256B"/>
    <w:multiLevelType w:val="hybridMultilevel"/>
    <w:tmpl w:val="7F927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2C8C"/>
    <w:multiLevelType w:val="hybridMultilevel"/>
    <w:tmpl w:val="B7D4C224"/>
    <w:lvl w:ilvl="0" w:tplc="14AEC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1104C"/>
    <w:multiLevelType w:val="hybridMultilevel"/>
    <w:tmpl w:val="C3B46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37C97"/>
    <w:multiLevelType w:val="hybridMultilevel"/>
    <w:tmpl w:val="FAE25258"/>
    <w:lvl w:ilvl="0" w:tplc="E774D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8639B"/>
    <w:multiLevelType w:val="hybridMultilevel"/>
    <w:tmpl w:val="12B649BC"/>
    <w:lvl w:ilvl="0" w:tplc="B1B878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29F8"/>
    <w:multiLevelType w:val="hybridMultilevel"/>
    <w:tmpl w:val="90B4E868"/>
    <w:lvl w:ilvl="0" w:tplc="B05AE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1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F4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42F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A4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06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D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830302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3">
    <w:nsid w:val="757F5D8F"/>
    <w:multiLevelType w:val="singleLevel"/>
    <w:tmpl w:val="07CA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4">
    <w:nsid w:val="758959D2"/>
    <w:multiLevelType w:val="hybridMultilevel"/>
    <w:tmpl w:val="0E9A7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F33BA"/>
    <w:multiLevelType w:val="hybridMultilevel"/>
    <w:tmpl w:val="2828073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91162C"/>
    <w:multiLevelType w:val="hybridMultilevel"/>
    <w:tmpl w:val="52A29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D75A7"/>
    <w:multiLevelType w:val="hybridMultilevel"/>
    <w:tmpl w:val="9A568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A5078"/>
    <w:multiLevelType w:val="singleLevel"/>
    <w:tmpl w:val="868E67E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0"/>
  </w:num>
  <w:num w:numId="5">
    <w:abstractNumId w:val="28"/>
  </w:num>
  <w:num w:numId="6">
    <w:abstractNumId w:val="23"/>
  </w:num>
  <w:num w:numId="7">
    <w:abstractNumId w:val="4"/>
  </w:num>
  <w:num w:numId="8">
    <w:abstractNumId w:val="3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9"/>
  </w:num>
  <w:num w:numId="14">
    <w:abstractNumId w:val="13"/>
  </w:num>
  <w:num w:numId="15">
    <w:abstractNumId w:val="0"/>
  </w:num>
  <w:num w:numId="16">
    <w:abstractNumId w:val="11"/>
  </w:num>
  <w:num w:numId="17">
    <w:abstractNumId w:val="17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"/>
  </w:num>
  <w:num w:numId="23">
    <w:abstractNumId w:val="9"/>
  </w:num>
  <w:num w:numId="24">
    <w:abstractNumId w:val="14"/>
  </w:num>
  <w:num w:numId="25">
    <w:abstractNumId w:val="27"/>
  </w:num>
  <w:num w:numId="26">
    <w:abstractNumId w:val="12"/>
  </w:num>
  <w:num w:numId="27">
    <w:abstractNumId w:val="26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F"/>
    <w:rsid w:val="00012E10"/>
    <w:rsid w:val="0001633D"/>
    <w:rsid w:val="00031283"/>
    <w:rsid w:val="0006347C"/>
    <w:rsid w:val="000950B8"/>
    <w:rsid w:val="00095E51"/>
    <w:rsid w:val="000963CD"/>
    <w:rsid w:val="00105AA0"/>
    <w:rsid w:val="001366C0"/>
    <w:rsid w:val="0015405C"/>
    <w:rsid w:val="00187120"/>
    <w:rsid w:val="00224A67"/>
    <w:rsid w:val="0024413F"/>
    <w:rsid w:val="002657A1"/>
    <w:rsid w:val="0026658E"/>
    <w:rsid w:val="002E1EE9"/>
    <w:rsid w:val="002E2B5B"/>
    <w:rsid w:val="00316A2B"/>
    <w:rsid w:val="00321B0A"/>
    <w:rsid w:val="00335100"/>
    <w:rsid w:val="0034364A"/>
    <w:rsid w:val="00367154"/>
    <w:rsid w:val="00371B70"/>
    <w:rsid w:val="003765CB"/>
    <w:rsid w:val="00381EEA"/>
    <w:rsid w:val="003879C3"/>
    <w:rsid w:val="003B1BDD"/>
    <w:rsid w:val="003B4464"/>
    <w:rsid w:val="003C16FD"/>
    <w:rsid w:val="003D4FAC"/>
    <w:rsid w:val="003E58B9"/>
    <w:rsid w:val="00402045"/>
    <w:rsid w:val="00404F1B"/>
    <w:rsid w:val="004251EF"/>
    <w:rsid w:val="00467636"/>
    <w:rsid w:val="00470E7A"/>
    <w:rsid w:val="005444DF"/>
    <w:rsid w:val="00553EB0"/>
    <w:rsid w:val="00574030"/>
    <w:rsid w:val="0058390A"/>
    <w:rsid w:val="005A434D"/>
    <w:rsid w:val="005A470A"/>
    <w:rsid w:val="005A593F"/>
    <w:rsid w:val="005A7A8C"/>
    <w:rsid w:val="005C6F7E"/>
    <w:rsid w:val="005F34D6"/>
    <w:rsid w:val="0060048C"/>
    <w:rsid w:val="0060597A"/>
    <w:rsid w:val="0062262C"/>
    <w:rsid w:val="006240A3"/>
    <w:rsid w:val="00633661"/>
    <w:rsid w:val="006423AC"/>
    <w:rsid w:val="00667AF7"/>
    <w:rsid w:val="006C02C0"/>
    <w:rsid w:val="006D0822"/>
    <w:rsid w:val="00704657"/>
    <w:rsid w:val="00704990"/>
    <w:rsid w:val="00713E62"/>
    <w:rsid w:val="007242A8"/>
    <w:rsid w:val="0076735E"/>
    <w:rsid w:val="00776EAA"/>
    <w:rsid w:val="007C3E81"/>
    <w:rsid w:val="00840576"/>
    <w:rsid w:val="00842BB3"/>
    <w:rsid w:val="0086018C"/>
    <w:rsid w:val="008B1461"/>
    <w:rsid w:val="008C77D2"/>
    <w:rsid w:val="008D4DF9"/>
    <w:rsid w:val="008F0466"/>
    <w:rsid w:val="0090237B"/>
    <w:rsid w:val="009047F8"/>
    <w:rsid w:val="00937180"/>
    <w:rsid w:val="009548F8"/>
    <w:rsid w:val="009619D4"/>
    <w:rsid w:val="00962308"/>
    <w:rsid w:val="009922BF"/>
    <w:rsid w:val="009979EA"/>
    <w:rsid w:val="009B5DC4"/>
    <w:rsid w:val="009C79BD"/>
    <w:rsid w:val="009D140E"/>
    <w:rsid w:val="009D5463"/>
    <w:rsid w:val="009E19E2"/>
    <w:rsid w:val="009E51EA"/>
    <w:rsid w:val="00A218CE"/>
    <w:rsid w:val="00A34F1C"/>
    <w:rsid w:val="00AD2379"/>
    <w:rsid w:val="00B13497"/>
    <w:rsid w:val="00B2728D"/>
    <w:rsid w:val="00B5262A"/>
    <w:rsid w:val="00B978E0"/>
    <w:rsid w:val="00BC73C0"/>
    <w:rsid w:val="00BF22FD"/>
    <w:rsid w:val="00C16BDC"/>
    <w:rsid w:val="00C43D7E"/>
    <w:rsid w:val="00CA2D61"/>
    <w:rsid w:val="00CA2DD2"/>
    <w:rsid w:val="00CA3F6F"/>
    <w:rsid w:val="00CB4342"/>
    <w:rsid w:val="00D14EBE"/>
    <w:rsid w:val="00DB3477"/>
    <w:rsid w:val="00DD4763"/>
    <w:rsid w:val="00DF26C2"/>
    <w:rsid w:val="00DF2BE8"/>
    <w:rsid w:val="00E13D56"/>
    <w:rsid w:val="00E735DD"/>
    <w:rsid w:val="00E77698"/>
    <w:rsid w:val="00E90F50"/>
    <w:rsid w:val="00E92189"/>
    <w:rsid w:val="00EE017E"/>
    <w:rsid w:val="00EE78BF"/>
    <w:rsid w:val="00F52769"/>
    <w:rsid w:val="00F61FBE"/>
    <w:rsid w:val="00F64BF0"/>
    <w:rsid w:val="00F9369E"/>
    <w:rsid w:val="00FC0015"/>
    <w:rsid w:val="00FD02CC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D0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02CC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rsid w:val="0093718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D0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02CC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rsid w:val="0093718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tter@daad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utter@daad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daad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nexteinstein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ms-senegal.sn" TargetMode="External"/><Relationship Id="rId14" Type="http://schemas.openxmlformats.org/officeDocument/2006/relationships/hyperlink" Target="https://portal.daa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05FFB1-63AC-44A6-8352-33E99BF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4</Pages>
  <Words>943</Words>
  <Characters>6213</Characters>
  <Application>Microsoft Office Word</Application>
  <DocSecurity>2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Christian Mueller</dc:creator>
  <cp:lastModifiedBy>Christine Butter</cp:lastModifiedBy>
  <cp:revision>4</cp:revision>
  <cp:lastPrinted>2013-03-06T10:40:00Z</cp:lastPrinted>
  <dcterms:created xsi:type="dcterms:W3CDTF">2014-03-13T07:55:00Z</dcterms:created>
  <dcterms:modified xsi:type="dcterms:W3CDTF">2014-03-13T13:26:00Z</dcterms:modified>
</cp:coreProperties>
</file>