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BC0FF6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286189DC" w:rsidR="00CC56F1" w:rsidRDefault="00BC0FF6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</w:sdtPr>
              <w:sdtEndPr/>
              <w:sdtContent>
                <w:r>
                  <w:t>Hochschulpartnerschaften mit dem Irak Anbahnung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BC0FF6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BC0FF6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877241"/>
    <w:rsid w:val="00972D1E"/>
    <w:rsid w:val="00B16679"/>
    <w:rsid w:val="00B93B5F"/>
    <w:rsid w:val="00BC0046"/>
    <w:rsid w:val="00BC0FF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Thema xmlns="892c9b69-9828-4a2c-9de2-d307c5c31e3e">Bewilligungsschreiben</Thema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2389-4E8B-4EB3-90B7-E954E70DD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B015B-E908-40DB-9039-C7CA9048863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d3814e-d6d4-4485-b805-a40de7fd9c3e"/>
    <ds:schemaRef ds:uri="892c9b69-9828-4a2c-9de2-d307c5c31e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Sabrina Frahm</cp:lastModifiedBy>
  <cp:revision>3</cp:revision>
  <cp:lastPrinted>2021-06-21T09:37:00Z</cp:lastPrinted>
  <dcterms:created xsi:type="dcterms:W3CDTF">2022-03-10T13:42:00Z</dcterms:created>
  <dcterms:modified xsi:type="dcterms:W3CDTF">2022-03-16T08:19:00Z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</Properties>
</file>