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4F5BD44C" w:rsidR="00732612" w:rsidRPr="00A73A2B" w:rsidRDefault="004A62B8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 xml:space="preserve">Fact </w:t>
                </w:r>
                <w:proofErr w:type="spellStart"/>
                <w:r>
                  <w:rPr>
                    <w:rStyle w:val="Formatvorlage12"/>
                    <w:rFonts w:asciiTheme="majorHAnsi" w:hAnsiTheme="majorHAnsi"/>
                  </w:rPr>
                  <w:t>Finding</w:t>
                </w:r>
                <w:proofErr w:type="spellEnd"/>
                <w:r>
                  <w:rPr>
                    <w:rStyle w:val="Formatvorlage12"/>
                    <w:rFonts w:asciiTheme="majorHAnsi" w:hAnsiTheme="majorHAnsi"/>
                  </w:rPr>
                  <w:t xml:space="preserve"> </w:t>
                </w:r>
                <w:proofErr w:type="spellStart"/>
                <w:r>
                  <w:rPr>
                    <w:rStyle w:val="Formatvorlage12"/>
                    <w:rFonts w:asciiTheme="majorHAnsi" w:hAnsiTheme="majorHAnsi"/>
                  </w:rPr>
                  <w:t>Missions</w:t>
                </w:r>
                <w:proofErr w:type="spellEnd"/>
                <w:r>
                  <w:rPr>
                    <w:rStyle w:val="Formatvorlage12"/>
                    <w:rFonts w:asciiTheme="majorHAnsi" w:hAnsiTheme="majorHAnsi"/>
                  </w:rPr>
                  <w:t xml:space="preserve"> 202</w:t>
                </w:r>
                <w:r w:rsidR="00952EE3">
                  <w:rPr>
                    <w:rStyle w:val="Formatvorlage12"/>
                    <w:rFonts w:asciiTheme="majorHAnsi" w:hAnsiTheme="majorHAnsi"/>
                  </w:rPr>
                  <w:t>4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4D136E0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29C82740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050892064"/>
                <w:placeholder>
                  <w:docPart w:val="478190877C674265AA2B470E820337F7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56841D1F" w14:textId="64B3DBFB" w:rsidR="00732612" w:rsidRPr="005D239B" w:rsidRDefault="002B4F92" w:rsidP="000678A3">
                    <w:pPr>
                      <w:rPr>
                        <w:b/>
                        <w:sz w:val="22"/>
                      </w:rPr>
                    </w:pPr>
                    <w:r w:rsidRPr="00F62D15">
                      <w:rPr>
                        <w:rStyle w:val="Formatvorlage11"/>
                      </w:rPr>
                      <w:t>Vorbereitung einer längerfristig angelegten und vertraglich gebundenen Kooperation auf Fachbereichs- bzw. Institutsebene, die auf eine Strukturverbesserung an den Partnerhochschulen ausgerichtet ist</w:t>
                    </w:r>
                    <w:r>
                      <w:rPr>
                        <w:rStyle w:val="Formatvorlage11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952EE3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p w14:paraId="4BBF0525" w14:textId="7A353813" w:rsidR="00753D66" w:rsidRDefault="00753D66" w:rsidP="008F4B18">
      <w:pPr>
        <w:rPr>
          <w:rFonts w:asciiTheme="majorHAnsi" w:hAnsiTheme="majorHAnsi" w:cs="Arial"/>
          <w:b/>
          <w:sz w:val="22"/>
        </w:rPr>
      </w:pPr>
    </w:p>
    <w:p w14:paraId="66B536B9" w14:textId="77777777" w:rsidR="00753D66" w:rsidRPr="00D12388" w:rsidRDefault="00753D66" w:rsidP="008F4B18">
      <w:pPr>
        <w:rPr>
          <w:rFonts w:asciiTheme="majorHAnsi" w:hAnsiTheme="majorHAnsi" w:cs="Arial"/>
          <w:b/>
          <w:sz w:val="22"/>
        </w:rPr>
      </w:pPr>
    </w:p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lastRenderedPageBreak/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2F5C70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410C178A" w14:textId="761E1D60" w:rsidR="00E12B5F" w:rsidRPr="005D239B" w:rsidRDefault="00E12B5F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Bezug des Projekts zu den Programmzielen sowie </w:t>
            </w:r>
            <w:r w:rsidRPr="006441A0">
              <w:rPr>
                <w:sz w:val="20"/>
                <w:szCs w:val="20"/>
              </w:rPr>
              <w:t>Zuordnung der Maßnahmen des Projekts zu den Projek</w:t>
            </w:r>
            <w:r>
              <w:rPr>
                <w:sz w:val="20"/>
                <w:szCs w:val="20"/>
              </w:rPr>
              <w:t>tzielen</w:t>
            </w:r>
            <w:r w:rsidR="009006DA">
              <w:rPr>
                <w:sz w:val="20"/>
                <w:szCs w:val="20"/>
              </w:rPr>
              <w:t xml:space="preserve"> und deren zeitlicher Verlauf</w:t>
            </w:r>
          </w:p>
          <w:p w14:paraId="0425E63A" w14:textId="200694BC" w:rsidR="00E12B5F" w:rsidRDefault="007E0887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 w:rsidRPr="006441A0">
              <w:rPr>
                <w:sz w:val="20"/>
                <w:szCs w:val="20"/>
              </w:rPr>
              <w:t>E</w:t>
            </w:r>
            <w:r w:rsidR="002D5E95">
              <w:rPr>
                <w:sz w:val="20"/>
                <w:szCs w:val="20"/>
              </w:rPr>
              <w:t>rreichung von Multiplikatoren, Funktions- und Entscheidungsträgern an den potenziellen Partnerhochschulen</w:t>
            </w:r>
          </w:p>
          <w:p w14:paraId="3784A8B8" w14:textId="2243D2E3" w:rsidR="002D5E95" w:rsidRDefault="002D5E95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Einbeziehung außeruniversitärer Partner</w:t>
            </w:r>
          </w:p>
          <w:p w14:paraId="1EFE1B1E" w14:textId="4AC589B8" w:rsidR="002D5E95" w:rsidRDefault="002D5E95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Nutzen für Partnerländer</w:t>
            </w:r>
          </w:p>
          <w:p w14:paraId="174125B2" w14:textId="3E10B807" w:rsidR="002D5E95" w:rsidRDefault="002D5E95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Angemessene Ausgabenplanung</w:t>
            </w:r>
          </w:p>
          <w:p w14:paraId="435F9EF9" w14:textId="77777777" w:rsidR="002F5C70" w:rsidRPr="002F5C70" w:rsidRDefault="002F5C70" w:rsidP="002F5C70">
            <w:pPr>
              <w:spacing w:after="160" w:line="259" w:lineRule="auto"/>
              <w:ind w:left="321" w:hanging="321"/>
              <w:rPr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3.</w:t>
            </w:r>
            <w:r w:rsidRPr="002F5C70">
              <w:rPr>
                <w:sz w:val="20"/>
                <w:szCs w:val="20"/>
              </w:rPr>
              <w:tab/>
              <w:t>Bitte nehmen Sie Bezug auf bereits erfolgte vorherige Anbahnungsreisen.</w:t>
            </w:r>
          </w:p>
          <w:p w14:paraId="46628FFF" w14:textId="77777777" w:rsidR="002F5C70" w:rsidRPr="002F5C70" w:rsidRDefault="002F5C70" w:rsidP="002F5C70">
            <w:pPr>
              <w:spacing w:after="160" w:line="259" w:lineRule="auto"/>
              <w:ind w:left="321" w:hanging="321"/>
              <w:rPr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4.</w:t>
            </w:r>
            <w:r w:rsidRPr="002F5C70">
              <w:rPr>
                <w:sz w:val="20"/>
                <w:szCs w:val="20"/>
              </w:rPr>
              <w:tab/>
              <w:t>Bitte machen Sie Angaben zum gegenwärtigen Stand der Kooperation.</w:t>
            </w:r>
          </w:p>
          <w:p w14:paraId="2270B41E" w14:textId="4E3B05CC" w:rsidR="002D5E95" w:rsidRPr="002F5C70" w:rsidRDefault="002F5C70" w:rsidP="002F5C70">
            <w:pPr>
              <w:spacing w:after="160" w:line="259" w:lineRule="auto"/>
              <w:ind w:left="321" w:hanging="321"/>
              <w:rPr>
                <w:sz w:val="20"/>
                <w:szCs w:val="20"/>
              </w:rPr>
            </w:pPr>
            <w:r w:rsidRPr="002F5C70">
              <w:rPr>
                <w:sz w:val="20"/>
                <w:szCs w:val="20"/>
              </w:rPr>
              <w:t>5.</w:t>
            </w:r>
            <w:r w:rsidRPr="002F5C70">
              <w:rPr>
                <w:sz w:val="20"/>
                <w:szCs w:val="20"/>
              </w:rPr>
              <w:tab/>
              <w:t>Benennen Sie die geplanten Mitglieder der Delegation(en).</w:t>
            </w:r>
          </w:p>
          <w:p w14:paraId="156E6CD9" w14:textId="14D9BD75" w:rsidR="00732612" w:rsidRPr="002F5C70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2F5C70">
              <w:rPr>
                <w:rFonts w:eastAsiaTheme="majorEastAsia"/>
                <w:i/>
                <w:sz w:val="20"/>
                <w:szCs w:val="20"/>
              </w:rPr>
              <w:t xml:space="preserve">(Max. </w:t>
            </w:r>
            <w:r w:rsidR="00F12AA5" w:rsidRPr="002F5C70">
              <w:rPr>
                <w:rFonts w:eastAsiaTheme="majorEastAsia"/>
                <w:i/>
                <w:sz w:val="20"/>
                <w:szCs w:val="20"/>
              </w:rPr>
              <w:t>2</w:t>
            </w:r>
            <w:r w:rsidRPr="002F5C70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2F5C70">
              <w:rPr>
                <w:i/>
                <w:sz w:val="20"/>
              </w:rPr>
              <w:t>DIN A4-Seiten</w:t>
            </w:r>
            <w:r w:rsidRPr="002F5C70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2F5C70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16796B52" w14:textId="77777777" w:rsidR="001F7760" w:rsidRDefault="001F7760" w:rsidP="000A6344">
            <w:pPr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  <w:p w14:paraId="41DA29B3" w14:textId="6D052F67" w:rsidR="00F12AA5" w:rsidRPr="00F12AA5" w:rsidRDefault="00F12AA5" w:rsidP="000A6344">
            <w:pPr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Bitte geben Sie hier ein detailliertes, tabellarisches, tageweises Besuchsprogramm mit Angabe der Gesprächsthemen und Gesprächspartnern (inkl. Titel und Funktion) an.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69E0AAF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>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051F2CCE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635D7" w:rsidRPr="00B1494E" w14:paraId="454EBB45" w14:textId="77777777" w:rsidTr="00AD73E6">
        <w:trPr>
          <w:trHeight w:val="397"/>
        </w:trPr>
        <w:tc>
          <w:tcPr>
            <w:tcW w:w="5000" w:type="pct"/>
            <w:vAlign w:val="center"/>
          </w:tcPr>
          <w:p w14:paraId="257FCC99" w14:textId="77777777" w:rsidR="00D635D7" w:rsidRDefault="00D635D7" w:rsidP="00AD73E6">
            <w:pPr>
              <w:spacing w:after="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B1494E">
              <w:rPr>
                <w:b/>
                <w:sz w:val="20"/>
              </w:rPr>
              <w:t>icht zu belegende</w:t>
            </w:r>
            <w:r>
              <w:rPr>
                <w:b/>
                <w:sz w:val="20"/>
              </w:rPr>
              <w:t xml:space="preserve"> </w:t>
            </w:r>
            <w:r w:rsidRPr="00B1494E">
              <w:rPr>
                <w:b/>
                <w:sz w:val="20"/>
              </w:rPr>
              <w:t>Einnahmen</w:t>
            </w:r>
            <w:r>
              <w:rPr>
                <w:b/>
                <w:sz w:val="20"/>
              </w:rPr>
              <w:t xml:space="preserve"> / Ausgaben</w:t>
            </w:r>
            <w:r w:rsidRPr="0045342C">
              <w:rPr>
                <w:sz w:val="20"/>
                <w:szCs w:val="20"/>
              </w:rPr>
              <w:t xml:space="preserve"> </w:t>
            </w:r>
          </w:p>
          <w:p w14:paraId="32D8E179" w14:textId="77777777" w:rsidR="00D635D7" w:rsidRPr="008541A9" w:rsidRDefault="00D635D7" w:rsidP="00AD73E6">
            <w:pPr>
              <w:spacing w:after="0" w:line="259" w:lineRule="auto"/>
              <w:rPr>
                <w:bCs/>
                <w:sz w:val="20"/>
              </w:rPr>
            </w:pPr>
            <w:r w:rsidRPr="008541A9">
              <w:rPr>
                <w:bCs/>
                <w:sz w:val="20"/>
              </w:rPr>
              <w:t>Erläutern Sie den Umfang und Wert für die jeweilige nicht zu belegende Einnahme / Ausgabe</w:t>
            </w:r>
            <w:r>
              <w:rPr>
                <w:bCs/>
                <w:sz w:val="20"/>
              </w:rPr>
              <w:t>.</w:t>
            </w:r>
            <w:r w:rsidRPr="008541A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635D7" w:rsidRPr="00B1494E" w14:paraId="7259E76F" w14:textId="77777777" w:rsidTr="00AD73E6">
        <w:trPr>
          <w:trHeight w:val="397"/>
        </w:trPr>
        <w:sdt>
          <w:sdtPr>
            <w:rPr>
              <w:rStyle w:val="Formatvorlage4"/>
            </w:rPr>
            <w:id w:val="220341407"/>
            <w:placeholder>
              <w:docPart w:val="534F4A1DA8194F08BB7F0EC57D26EB0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8731783" w14:textId="77777777" w:rsidR="00D635D7" w:rsidRPr="00B1494E" w:rsidRDefault="00D635D7" w:rsidP="00AD73E6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4AEEB25" w14:textId="77777777" w:rsidR="00D635D7" w:rsidRDefault="00D635D7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FEBF527" w14:textId="77777777" w:rsidR="00AB776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  <w:p w14:paraId="2481A3F6" w14:textId="747F6773" w:rsidR="00F12AA5" w:rsidRPr="005D239B" w:rsidRDefault="00F12AA5" w:rsidP="000678A3">
            <w:pPr>
              <w:spacing w:after="0" w:line="259" w:lineRule="auto"/>
              <w:rPr>
                <w:sz w:val="20"/>
              </w:rPr>
            </w:pPr>
            <w:r w:rsidRPr="00AA1BE1">
              <w:rPr>
                <w:i/>
                <w:iCs/>
                <w:sz w:val="20"/>
              </w:rPr>
              <w:t xml:space="preserve">Bitte machen Sie </w:t>
            </w:r>
            <w:r w:rsidRPr="00AA1BE1">
              <w:rPr>
                <w:rStyle w:val="cf01"/>
                <w:i/>
                <w:iCs/>
              </w:rPr>
              <w:t xml:space="preserve">Angaben zur Form der geplanten Kooperation und in welchem DAAD-Förderprogramm ggf. im Anschluss an die Fact </w:t>
            </w:r>
            <w:proofErr w:type="spellStart"/>
            <w:r w:rsidRPr="00AA1BE1">
              <w:rPr>
                <w:rStyle w:val="cf01"/>
                <w:i/>
                <w:iCs/>
              </w:rPr>
              <w:t>Finding</w:t>
            </w:r>
            <w:proofErr w:type="spellEnd"/>
            <w:r w:rsidRPr="00AA1BE1">
              <w:rPr>
                <w:rStyle w:val="cf01"/>
                <w:i/>
                <w:iCs/>
              </w:rPr>
              <w:t xml:space="preserve"> Mission ein Antrag geplant ist.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2282AC92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 xml:space="preserve">Weiterleitung der </w:t>
            </w:r>
            <w:proofErr w:type="gramStart"/>
            <w:r w:rsidRPr="009E7270">
              <w:rPr>
                <w:b/>
                <w:sz w:val="20"/>
                <w:szCs w:val="20"/>
              </w:rPr>
              <w:t>Zuwendung</w:t>
            </w:r>
            <w:r w:rsidR="00BE2A44">
              <w:rPr>
                <w:b/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 xml:space="preserve"> vorgesehen</w:t>
            </w:r>
            <w:proofErr w:type="gramEnd"/>
            <w:r w:rsidRPr="009E7270">
              <w:rPr>
                <w:sz w:val="20"/>
                <w:szCs w:val="20"/>
              </w:rPr>
              <w:t xml:space="preserve">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952EE3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20321F8E" w14:textId="5A9B22D3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649A2578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3713B5F6" w14:textId="77777777" w:rsidR="00C677B1" w:rsidRDefault="00C677B1"/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7FE0" w14:textId="77777777" w:rsidR="00952EE3" w:rsidRDefault="00952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F185234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ohne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r w:rsidR="002B4F92">
            <w:rPr>
              <w:sz w:val="16"/>
              <w:szCs w:val="16"/>
            </w:rPr>
            <w:t xml:space="preserve">Fact </w:t>
          </w:r>
          <w:proofErr w:type="spellStart"/>
          <w:r w:rsidR="002B4F92">
            <w:rPr>
              <w:sz w:val="16"/>
              <w:szCs w:val="16"/>
            </w:rPr>
            <w:t>Finding</w:t>
          </w:r>
          <w:proofErr w:type="spellEnd"/>
          <w:r w:rsidR="002B4F92">
            <w:rPr>
              <w:sz w:val="16"/>
              <w:szCs w:val="16"/>
            </w:rPr>
            <w:t xml:space="preserve"> </w:t>
          </w:r>
          <w:proofErr w:type="spellStart"/>
          <w:r w:rsidR="002B4F92">
            <w:rPr>
              <w:sz w:val="16"/>
              <w:szCs w:val="16"/>
            </w:rPr>
            <w:t>Missions</w:t>
          </w:r>
          <w:proofErr w:type="spellEnd"/>
          <w:r>
            <w:rPr>
              <w:sz w:val="16"/>
              <w:szCs w:val="16"/>
            </w:rPr>
            <w:t xml:space="preserve"> – P</w:t>
          </w:r>
          <w:r w:rsidR="002B4F92">
            <w:rPr>
              <w:sz w:val="16"/>
              <w:szCs w:val="16"/>
            </w:rPr>
            <w:t xml:space="preserve">32 </w:t>
          </w:r>
          <w:r w:rsidRPr="004C52D9">
            <w:rPr>
              <w:color w:val="000000" w:themeColor="text1"/>
              <w:sz w:val="16"/>
              <w:szCs w:val="16"/>
            </w:rPr>
            <w:t xml:space="preserve">– </w:t>
          </w:r>
          <w:r w:rsidR="00952EE3">
            <w:rPr>
              <w:color w:val="000000" w:themeColor="text1"/>
              <w:sz w:val="16"/>
              <w:szCs w:val="16"/>
            </w:rPr>
            <w:t>11</w:t>
          </w:r>
          <w:r w:rsidR="002B4F92" w:rsidRPr="004C52D9">
            <w:rPr>
              <w:color w:val="000000" w:themeColor="text1"/>
              <w:sz w:val="16"/>
              <w:szCs w:val="16"/>
            </w:rPr>
            <w:t>/2023</w:t>
          </w:r>
          <w:r w:rsidRPr="004C52D9">
            <w:rPr>
              <w:color w:val="000000" w:themeColor="text1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1C5EC8A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</w:t>
          </w:r>
          <w:r w:rsidRPr="004C52D9">
            <w:rPr>
              <w:color w:val="000000" w:themeColor="text1"/>
              <w:sz w:val="16"/>
              <w:szCs w:val="16"/>
            </w:rPr>
            <w:t xml:space="preserve">– </w:t>
          </w:r>
          <w:r w:rsidR="004A62B8" w:rsidRPr="004C52D9">
            <w:rPr>
              <w:color w:val="000000" w:themeColor="text1"/>
              <w:sz w:val="16"/>
              <w:szCs w:val="16"/>
            </w:rPr>
            <w:t xml:space="preserve">Fact </w:t>
          </w:r>
          <w:proofErr w:type="spellStart"/>
          <w:r w:rsidR="004A62B8" w:rsidRPr="004C52D9">
            <w:rPr>
              <w:color w:val="000000" w:themeColor="text1"/>
              <w:sz w:val="16"/>
              <w:szCs w:val="16"/>
            </w:rPr>
            <w:t>Finding</w:t>
          </w:r>
          <w:proofErr w:type="spellEnd"/>
          <w:r w:rsidR="004A62B8" w:rsidRPr="004C52D9">
            <w:rPr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="004A62B8" w:rsidRPr="004C52D9">
            <w:rPr>
              <w:color w:val="000000" w:themeColor="text1"/>
              <w:sz w:val="16"/>
              <w:szCs w:val="16"/>
            </w:rPr>
            <w:t>Missions</w:t>
          </w:r>
          <w:proofErr w:type="spellEnd"/>
          <w:r w:rsidRPr="004C52D9">
            <w:rPr>
              <w:color w:val="000000" w:themeColor="text1"/>
              <w:sz w:val="16"/>
              <w:szCs w:val="16"/>
            </w:rPr>
            <w:t xml:space="preserve"> – P</w:t>
          </w:r>
          <w:r w:rsidR="004A62B8" w:rsidRPr="004C52D9">
            <w:rPr>
              <w:color w:val="000000" w:themeColor="text1"/>
              <w:sz w:val="16"/>
              <w:szCs w:val="16"/>
            </w:rPr>
            <w:t>32</w:t>
          </w:r>
          <w:r w:rsidRPr="004C52D9">
            <w:rPr>
              <w:color w:val="000000" w:themeColor="text1"/>
              <w:sz w:val="16"/>
              <w:szCs w:val="16"/>
            </w:rPr>
            <w:t xml:space="preserve">– </w:t>
          </w:r>
          <w:r w:rsidR="00952EE3">
            <w:rPr>
              <w:color w:val="000000" w:themeColor="text1"/>
              <w:sz w:val="16"/>
              <w:szCs w:val="16"/>
            </w:rPr>
            <w:t>11</w:t>
          </w:r>
          <w:r w:rsidR="004A62B8" w:rsidRPr="004C52D9">
            <w:rPr>
              <w:color w:val="000000" w:themeColor="text1"/>
              <w:sz w:val="16"/>
              <w:szCs w:val="16"/>
            </w:rPr>
            <w:t>/2023</w:t>
          </w:r>
          <w:r w:rsidRPr="004C52D9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7B32" w14:textId="77777777" w:rsidR="00952EE3" w:rsidRDefault="00952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952EE3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5153"/>
    <w:rsid w:val="000654CB"/>
    <w:rsid w:val="00084AD8"/>
    <w:rsid w:val="000B1AF6"/>
    <w:rsid w:val="000D4820"/>
    <w:rsid w:val="00107B05"/>
    <w:rsid w:val="001534E5"/>
    <w:rsid w:val="0018136A"/>
    <w:rsid w:val="00186AF4"/>
    <w:rsid w:val="00196972"/>
    <w:rsid w:val="001B65AE"/>
    <w:rsid w:val="001D26F3"/>
    <w:rsid w:val="001D3D36"/>
    <w:rsid w:val="001F7760"/>
    <w:rsid w:val="00252264"/>
    <w:rsid w:val="002B4F92"/>
    <w:rsid w:val="002D466F"/>
    <w:rsid w:val="002D5E95"/>
    <w:rsid w:val="002F5C70"/>
    <w:rsid w:val="003162E6"/>
    <w:rsid w:val="00334A07"/>
    <w:rsid w:val="00356DB9"/>
    <w:rsid w:val="003808C6"/>
    <w:rsid w:val="0038112E"/>
    <w:rsid w:val="00405DBA"/>
    <w:rsid w:val="00445B0B"/>
    <w:rsid w:val="00466692"/>
    <w:rsid w:val="0048087F"/>
    <w:rsid w:val="00483641"/>
    <w:rsid w:val="0048428E"/>
    <w:rsid w:val="004A62B8"/>
    <w:rsid w:val="004B4F07"/>
    <w:rsid w:val="004B738B"/>
    <w:rsid w:val="004C52D9"/>
    <w:rsid w:val="004E2CA0"/>
    <w:rsid w:val="00503DB7"/>
    <w:rsid w:val="00513635"/>
    <w:rsid w:val="00520A62"/>
    <w:rsid w:val="00526C93"/>
    <w:rsid w:val="00553F23"/>
    <w:rsid w:val="00564C07"/>
    <w:rsid w:val="00574723"/>
    <w:rsid w:val="0058142F"/>
    <w:rsid w:val="005C17D6"/>
    <w:rsid w:val="006441A0"/>
    <w:rsid w:val="0068210C"/>
    <w:rsid w:val="00686B9B"/>
    <w:rsid w:val="007322C1"/>
    <w:rsid w:val="00732612"/>
    <w:rsid w:val="00753D66"/>
    <w:rsid w:val="00766902"/>
    <w:rsid w:val="007E0887"/>
    <w:rsid w:val="008019EC"/>
    <w:rsid w:val="00802532"/>
    <w:rsid w:val="00841D09"/>
    <w:rsid w:val="008732E5"/>
    <w:rsid w:val="008C121A"/>
    <w:rsid w:val="008F4B18"/>
    <w:rsid w:val="009006DA"/>
    <w:rsid w:val="00903276"/>
    <w:rsid w:val="00910FDC"/>
    <w:rsid w:val="00952EE3"/>
    <w:rsid w:val="00972D1E"/>
    <w:rsid w:val="009B3379"/>
    <w:rsid w:val="00A430B5"/>
    <w:rsid w:val="00A73A2B"/>
    <w:rsid w:val="00AB776B"/>
    <w:rsid w:val="00B10412"/>
    <w:rsid w:val="00B16679"/>
    <w:rsid w:val="00B2127A"/>
    <w:rsid w:val="00B35878"/>
    <w:rsid w:val="00B4025C"/>
    <w:rsid w:val="00B93B5F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D069F7"/>
    <w:rsid w:val="00D12388"/>
    <w:rsid w:val="00D12BE7"/>
    <w:rsid w:val="00D44B44"/>
    <w:rsid w:val="00D635D7"/>
    <w:rsid w:val="00D73A48"/>
    <w:rsid w:val="00DA2029"/>
    <w:rsid w:val="00DD5CB0"/>
    <w:rsid w:val="00E12B5F"/>
    <w:rsid w:val="00E74CF4"/>
    <w:rsid w:val="00E764BF"/>
    <w:rsid w:val="00E95E96"/>
    <w:rsid w:val="00F12AA5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character" w:customStyle="1" w:styleId="cf01">
    <w:name w:val="cf01"/>
    <w:basedOn w:val="Absatz-Standardschriftart"/>
    <w:rsid w:val="00F12A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78190877C674265AA2B470E82033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DB602-4073-4203-882A-B16862DCCF9B}"/>
      </w:docPartPr>
      <w:docPartBody>
        <w:p w:rsidR="007D0298" w:rsidRDefault="000C28C4" w:rsidP="000C28C4">
          <w:pPr>
            <w:pStyle w:val="478190877C674265AA2B470E820337F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34F4A1DA8194F08BB7F0EC57D26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B5504-87CC-4267-AAB3-FD2EDCE8B147}"/>
      </w:docPartPr>
      <w:docPartBody>
        <w:p w:rsidR="007D0298" w:rsidRDefault="000C28C4" w:rsidP="000C28C4">
          <w:pPr>
            <w:pStyle w:val="534F4A1DA8194F08BB7F0EC57D26EB0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28C4"/>
    <w:rsid w:val="000E0EC8"/>
    <w:rsid w:val="001451ED"/>
    <w:rsid w:val="00150AF0"/>
    <w:rsid w:val="001A2CA5"/>
    <w:rsid w:val="00294472"/>
    <w:rsid w:val="00294A9D"/>
    <w:rsid w:val="00294E19"/>
    <w:rsid w:val="00485993"/>
    <w:rsid w:val="004D5DC4"/>
    <w:rsid w:val="00632A91"/>
    <w:rsid w:val="0064199A"/>
    <w:rsid w:val="006B2A41"/>
    <w:rsid w:val="006F2FDF"/>
    <w:rsid w:val="007D0298"/>
    <w:rsid w:val="007E437F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78190877C674265AA2B470E820337F7">
    <w:name w:val="478190877C674265AA2B470E820337F7"/>
    <w:rsid w:val="000C28C4"/>
  </w:style>
  <w:style w:type="paragraph" w:customStyle="1" w:styleId="534F4A1DA8194F08BB7F0EC57D26EB08">
    <w:name w:val="534F4A1DA8194F08BB7F0EC57D26EB08"/>
    <w:rsid w:val="000C2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8F04F-FBB9-43D9-9B9D-D690F49E7B25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Andrea Höhndorf</cp:lastModifiedBy>
  <cp:revision>2</cp:revision>
  <cp:lastPrinted>2021-06-21T09:37:00Z</cp:lastPrinted>
  <dcterms:created xsi:type="dcterms:W3CDTF">2023-11-21T15:33:00Z</dcterms:created>
  <dcterms:modified xsi:type="dcterms:W3CDTF">2023-11-21T15:33:00Z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