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100E44BD"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1C1C5E">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09354D2"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1C1C5E" w:rsidRPr="001C1C5E">
                  <w:rPr>
                    <w:rStyle w:val="Formatvorlage15"/>
                    <w:rFonts w:asciiTheme="minorHAnsi" w:hAnsiTheme="minorHAnsi"/>
                    <w:sz w:val="28"/>
                    <w:szCs w:val="28"/>
                  </w:rPr>
                  <w:t>2024</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22C6E14D" w14:textId="6212ADC9" w:rsidR="00FC23D4" w:rsidRPr="00341776" w:rsidRDefault="001C1C5E" w:rsidP="00DE51E8">
                <w:pPr>
                  <w:spacing w:before="60" w:after="160" w:line="259" w:lineRule="auto"/>
                  <w:rPr>
                    <w:rFonts w:asciiTheme="majorHAnsi" w:eastAsiaTheme="majorEastAsia" w:hAnsiTheme="majorHAnsi"/>
                    <w:b/>
                    <w:sz w:val="22"/>
                  </w:rPr>
                </w:pPr>
                <w:r>
                  <w:rPr>
                    <w:rStyle w:val="Formatvorlage12"/>
                    <w:rFonts w:asciiTheme="majorHAnsi" w:hAnsiTheme="majorHAnsi"/>
                  </w:rPr>
                  <w:t>Hochschuldialog mit Südeuropa 2024</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03FFB8FC" w:rsidR="00FC23D4" w:rsidRPr="00FC23D4" w:rsidRDefault="00F719A3" w:rsidP="00DE51E8">
                <w:pPr>
                  <w:spacing w:before="60"/>
                  <w:rPr>
                    <w:b/>
                    <w:sz w:val="22"/>
                  </w:rPr>
                </w:pPr>
                <w:r w:rsidRPr="00F719A3">
                  <w:rPr>
                    <w:rStyle w:val="Formatvorlage11"/>
                  </w:rPr>
                  <w:t>Wissenschaftliche Erkenntnisse zu aktuellen politischen und gesellschaftlichen Fragestellungen sind erarbeitet und/oder vermittelt.</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sdt>
          <w:sdtPr>
            <w:rPr>
              <w:rStyle w:val="Formatvorlage11"/>
            </w:rPr>
            <w:id w:val="-1423636197"/>
            <w:placeholder>
              <w:docPart w:val="5C43F6DACDE24DD6ACE825FE5FAEB119"/>
            </w:placeholder>
          </w:sdtPr>
          <w:sdtEndPr>
            <w:rPr>
              <w:rStyle w:val="Absatz-Standardschriftart"/>
              <w:rFonts w:ascii="Arial" w:hAnsi="Arial"/>
              <w:bCs/>
              <w:sz w:val="24"/>
            </w:rPr>
          </w:sdtEndPr>
          <w:sdtContent>
            <w:tc>
              <w:tcPr>
                <w:tcW w:w="3694" w:type="pct"/>
                <w:gridSpan w:val="2"/>
                <w:shd w:val="clear" w:color="auto" w:fill="FFFFFF" w:themeFill="background1"/>
                <w:vAlign w:val="center"/>
              </w:tcPr>
              <w:p w14:paraId="1C0719C8" w14:textId="2E5AD3CF" w:rsidR="00FC23D4" w:rsidRPr="00722EF9" w:rsidRDefault="00F719A3" w:rsidP="00DE51E8">
                <w:pPr>
                  <w:spacing w:before="60"/>
                  <w:rPr>
                    <w:b/>
                    <w:sz w:val="22"/>
                  </w:rPr>
                </w:pPr>
                <w:r w:rsidRPr="00F719A3">
                  <w:rPr>
                    <w:sz w:val="22"/>
                  </w:rPr>
                  <w:t xml:space="preserve">Wissenschaftlicher Dialog und/oder Netzwerke zwischen den </w:t>
                </w:r>
                <w:proofErr w:type="spellStart"/>
                <w:r w:rsidRPr="00F719A3">
                  <w:rPr>
                    <w:sz w:val="22"/>
                  </w:rPr>
                  <w:t>Kooperati-onspartnern</w:t>
                </w:r>
                <w:proofErr w:type="spellEnd"/>
                <w:r w:rsidRPr="00F719A3">
                  <w:rPr>
                    <w:sz w:val="22"/>
                  </w:rPr>
                  <w:t xml:space="preserve"> bestehen, wissenschaftlicher Nachwuchs und/oder Studie-</w:t>
                </w:r>
                <w:proofErr w:type="spellStart"/>
                <w:r w:rsidRPr="00F719A3">
                  <w:rPr>
                    <w:sz w:val="22"/>
                  </w:rPr>
                  <w:t>rende</w:t>
                </w:r>
                <w:proofErr w:type="spellEnd"/>
                <w:r w:rsidRPr="00F719A3">
                  <w:rPr>
                    <w:sz w:val="22"/>
                  </w:rPr>
                  <w:t xml:space="preserve"> sind einbezogen.</w:t>
                </w:r>
              </w:p>
            </w:tc>
          </w:sdtContent>
        </w:sdt>
      </w:tr>
      <w:tr w:rsidR="00FC23D4" w:rsidRPr="009514C5" w14:paraId="69A2DF0D" w14:textId="77777777" w:rsidTr="003250C5">
        <w:trPr>
          <w:trHeight w:val="397"/>
        </w:trPr>
        <w:tc>
          <w:tcPr>
            <w:tcW w:w="1306" w:type="pct"/>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40286B22" w14:textId="49DBF467" w:rsidR="00FC23D4" w:rsidRPr="00FC23D4" w:rsidRDefault="00F719A3" w:rsidP="00DE51E8">
                <w:pPr>
                  <w:spacing w:before="60"/>
                  <w:rPr>
                    <w:b/>
                    <w:sz w:val="22"/>
                  </w:rPr>
                </w:pPr>
                <w:r w:rsidRPr="00F719A3">
                  <w:rPr>
                    <w:sz w:val="22"/>
                  </w:rPr>
                  <w:t>Fachliche Erkenntnisse sind im Sinne der Wissenschaftskommunikation über den Hochschulbereich hinaus der Öffentlichkeit zugänglich gemacht</w:t>
                </w:r>
              </w:p>
            </w:tc>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05D09571" w:rsidR="00FC23D4" w:rsidRPr="00FC23D4" w:rsidRDefault="00FC23D4" w:rsidP="00DE51E8">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p w14:paraId="589EEA0F" w14:textId="77777777" w:rsidR="00FC23D4" w:rsidRPr="00FC23D4" w:rsidRDefault="00FC23D4" w:rsidP="00FC23D4">
            <w:pPr>
              <w:spacing w:after="0"/>
              <w:rPr>
                <w:rFonts w:eastAsiaTheme="majorEastAsia"/>
                <w:sz w:val="20"/>
              </w:rPr>
            </w:pPr>
          </w:p>
          <w:p w14:paraId="63861631" w14:textId="77777777" w:rsidR="00FC23D4" w:rsidRPr="00FC23D4" w:rsidRDefault="00FC23D4" w:rsidP="00DE51E8">
            <w:pPr>
              <w:spacing w:before="60" w:line="276" w:lineRule="auto"/>
              <w:rPr>
                <w:rFonts w:eastAsiaTheme="majorEastAsia"/>
                <w:sz w:val="20"/>
              </w:rPr>
            </w:pPr>
            <w:r w:rsidRPr="00FC23D4">
              <w:rPr>
                <w:rFonts w:eastAsiaTheme="majorEastAsia"/>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Bei „teilweise“</w:t>
            </w:r>
            <w:proofErr w:type="gramStart"/>
            <w:r w:rsidRPr="00FC23D4">
              <w:rPr>
                <w:sz w:val="20"/>
              </w:rPr>
              <w:t>/„</w:t>
            </w:r>
            <w:proofErr w:type="gramEnd"/>
            <w:r w:rsidRPr="00FC23D4">
              <w:rPr>
                <w:sz w:val="20"/>
              </w:rPr>
              <w:t xml:space="preserv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w:t>
            </w:r>
            <w:proofErr w:type="gramStart"/>
            <w:r w:rsidRPr="00FC23D4">
              <w:rPr>
                <w:sz w:val="20"/>
              </w:rPr>
              <w:t>/„</w:t>
            </w:r>
            <w:proofErr w:type="gramEnd"/>
            <w:r w:rsidRPr="00FC23D4">
              <w:rPr>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6D834CCA" w:rsidR="00E225FE"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DB2491"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lastRenderedPageBreak/>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DB2491"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7AA13346" w14:textId="7B2910E5" w:rsidR="0079510D" w:rsidRDefault="0079510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DB2491"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50F7E1B5" w14:textId="19E8E212"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DB2491"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3B555307" w:rsidR="005C17D6" w:rsidRPr="000654CB" w:rsidRDefault="00E225FE" w:rsidP="005C17D6">
          <w:pPr>
            <w:pStyle w:val="Fuzeile"/>
            <w:rPr>
              <w:sz w:val="16"/>
              <w:szCs w:val="16"/>
            </w:rPr>
          </w:pPr>
          <w:r>
            <w:rPr>
              <w:sz w:val="16"/>
              <w:szCs w:val="16"/>
            </w:rPr>
            <w:t>Sachbericht</w:t>
          </w:r>
          <w:r w:rsidR="00D12388">
            <w:rPr>
              <w:sz w:val="16"/>
              <w:szCs w:val="16"/>
            </w:rPr>
            <w:t xml:space="preserve"> ohne </w:t>
          </w:r>
          <w:proofErr w:type="spellStart"/>
          <w:r w:rsidR="00D12388">
            <w:rPr>
              <w:sz w:val="16"/>
              <w:szCs w:val="16"/>
            </w:rPr>
            <w:t>WoM</w:t>
          </w:r>
          <w:proofErr w:type="spellEnd"/>
          <w:r w:rsidR="00E95E96">
            <w:rPr>
              <w:sz w:val="16"/>
              <w:szCs w:val="16"/>
            </w:rPr>
            <w:t xml:space="preserve"> – </w:t>
          </w:r>
          <w:r w:rsidR="00B77921" w:rsidRPr="00B77921">
            <w:rPr>
              <w:sz w:val="16"/>
              <w:szCs w:val="16"/>
            </w:rPr>
            <w:t>Hochschuldialog Südeuropa</w:t>
          </w:r>
          <w:r w:rsidR="00D12388" w:rsidRPr="00B77921">
            <w:rPr>
              <w:sz w:val="16"/>
              <w:szCs w:val="16"/>
            </w:rPr>
            <w:t xml:space="preserve"> </w:t>
          </w:r>
          <w:r w:rsidR="00D12388">
            <w:rPr>
              <w:sz w:val="16"/>
              <w:szCs w:val="16"/>
            </w:rPr>
            <w:t>– P</w:t>
          </w:r>
          <w:r w:rsidR="00B77921">
            <w:rPr>
              <w:sz w:val="16"/>
              <w:szCs w:val="16"/>
            </w:rPr>
            <w:t>23</w:t>
          </w:r>
          <w:r w:rsidR="00D12388">
            <w:rPr>
              <w:sz w:val="16"/>
              <w:szCs w:val="16"/>
            </w:rPr>
            <w:t xml:space="preserve"> – </w:t>
          </w:r>
          <w:r w:rsidR="00B77921">
            <w:rPr>
              <w:sz w:val="16"/>
              <w:szCs w:val="16"/>
            </w:rPr>
            <w:t>0</w:t>
          </w:r>
          <w:r w:rsidR="00DB2491">
            <w:rPr>
              <w:sz w:val="16"/>
              <w:szCs w:val="16"/>
            </w:rPr>
            <w:t>2</w:t>
          </w:r>
          <w:r w:rsidR="00B77921">
            <w:rPr>
              <w:sz w:val="16"/>
              <w:szCs w:val="16"/>
            </w:rPr>
            <w:t>/202</w:t>
          </w:r>
          <w:r w:rsidR="00DB2491">
            <w:rPr>
              <w:sz w:val="16"/>
              <w:szCs w:val="16"/>
            </w:rPr>
            <w:t>4</w:t>
          </w:r>
          <w:r w:rsidR="00D12388" w:rsidRPr="00D12388">
            <w:rPr>
              <w:color w:val="0070C0"/>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D9E0973"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t>
          </w:r>
          <w:proofErr w:type="spellStart"/>
          <w:r w:rsidR="0048087F" w:rsidRPr="0048087F">
            <w:rPr>
              <w:sz w:val="16"/>
              <w:szCs w:val="16"/>
            </w:rPr>
            <w:t>WoM</w:t>
          </w:r>
          <w:proofErr w:type="spellEnd"/>
          <w:r w:rsidR="0048087F" w:rsidRPr="0048087F">
            <w:rPr>
              <w:sz w:val="16"/>
              <w:szCs w:val="16"/>
            </w:rPr>
            <w:t xml:space="preserve"> –</w:t>
          </w:r>
          <w:r w:rsidR="001C1C5E">
            <w:rPr>
              <w:sz w:val="16"/>
              <w:szCs w:val="16"/>
            </w:rPr>
            <w:t>Hochschuldialog Südeuropa</w:t>
          </w:r>
          <w:r w:rsidR="0048087F" w:rsidRPr="0048087F">
            <w:rPr>
              <w:color w:val="0070C0"/>
              <w:sz w:val="16"/>
              <w:szCs w:val="16"/>
            </w:rPr>
            <w:t xml:space="preserve"> </w:t>
          </w:r>
          <w:r w:rsidR="0048087F" w:rsidRPr="0048087F">
            <w:rPr>
              <w:sz w:val="16"/>
              <w:szCs w:val="16"/>
            </w:rPr>
            <w:t>– P</w:t>
          </w:r>
          <w:r w:rsidR="001C1C5E">
            <w:rPr>
              <w:sz w:val="16"/>
              <w:szCs w:val="16"/>
            </w:rPr>
            <w:t>23</w:t>
          </w:r>
          <w:r w:rsidR="0048087F" w:rsidRPr="0048087F">
            <w:rPr>
              <w:sz w:val="16"/>
              <w:szCs w:val="16"/>
            </w:rPr>
            <w:t xml:space="preserve"> – </w:t>
          </w:r>
          <w:r w:rsidR="001C1C5E" w:rsidRPr="001C1C5E">
            <w:rPr>
              <w:sz w:val="16"/>
              <w:szCs w:val="16"/>
            </w:rPr>
            <w:t>0</w:t>
          </w:r>
          <w:r w:rsidR="00DB2491">
            <w:rPr>
              <w:sz w:val="16"/>
              <w:szCs w:val="16"/>
            </w:rPr>
            <w:t>2</w:t>
          </w:r>
          <w:r w:rsidR="001C1C5E" w:rsidRPr="001C1C5E">
            <w:rPr>
              <w:sz w:val="16"/>
              <w:szCs w:val="16"/>
            </w:rPr>
            <w:t>/202</w:t>
          </w:r>
          <w:r w:rsidR="00DB2491">
            <w:rPr>
              <w:sz w:val="16"/>
              <w:szCs w:val="16"/>
            </w:rPr>
            <w:t>4</w:t>
          </w:r>
          <w:r w:rsidR="0048087F" w:rsidRPr="001C1C5E">
            <w:rPr>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DB2491"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05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6EB2"/>
    <w:rsid w:val="000D4820"/>
    <w:rsid w:val="00106764"/>
    <w:rsid w:val="001534E5"/>
    <w:rsid w:val="001752FD"/>
    <w:rsid w:val="0018136A"/>
    <w:rsid w:val="00192338"/>
    <w:rsid w:val="001B1327"/>
    <w:rsid w:val="001B65AE"/>
    <w:rsid w:val="001C1C5E"/>
    <w:rsid w:val="001D26F3"/>
    <w:rsid w:val="001D3D36"/>
    <w:rsid w:val="001F7760"/>
    <w:rsid w:val="0028119A"/>
    <w:rsid w:val="002D555E"/>
    <w:rsid w:val="00310369"/>
    <w:rsid w:val="003162E6"/>
    <w:rsid w:val="003250C5"/>
    <w:rsid w:val="0034085F"/>
    <w:rsid w:val="00340D5C"/>
    <w:rsid w:val="00341776"/>
    <w:rsid w:val="003559DD"/>
    <w:rsid w:val="00356DB9"/>
    <w:rsid w:val="003749BA"/>
    <w:rsid w:val="00396EF5"/>
    <w:rsid w:val="003C537C"/>
    <w:rsid w:val="004366E1"/>
    <w:rsid w:val="00445B0B"/>
    <w:rsid w:val="00466692"/>
    <w:rsid w:val="0048087F"/>
    <w:rsid w:val="0048428E"/>
    <w:rsid w:val="00503DB7"/>
    <w:rsid w:val="00520A62"/>
    <w:rsid w:val="00553F23"/>
    <w:rsid w:val="00564C07"/>
    <w:rsid w:val="00575DE6"/>
    <w:rsid w:val="00582DCE"/>
    <w:rsid w:val="005902A2"/>
    <w:rsid w:val="0059343A"/>
    <w:rsid w:val="005B6273"/>
    <w:rsid w:val="005C17D6"/>
    <w:rsid w:val="005E0D5A"/>
    <w:rsid w:val="006122FA"/>
    <w:rsid w:val="00686B9B"/>
    <w:rsid w:val="006914E4"/>
    <w:rsid w:val="006A7DE5"/>
    <w:rsid w:val="00722EF9"/>
    <w:rsid w:val="00752F44"/>
    <w:rsid w:val="0079198E"/>
    <w:rsid w:val="0079510D"/>
    <w:rsid w:val="007F1F86"/>
    <w:rsid w:val="007F6A59"/>
    <w:rsid w:val="00802532"/>
    <w:rsid w:val="00843641"/>
    <w:rsid w:val="008A4FE2"/>
    <w:rsid w:val="008B62B2"/>
    <w:rsid w:val="008C7AB5"/>
    <w:rsid w:val="008F3388"/>
    <w:rsid w:val="00910A14"/>
    <w:rsid w:val="00916C45"/>
    <w:rsid w:val="00923D13"/>
    <w:rsid w:val="00937958"/>
    <w:rsid w:val="00972D1E"/>
    <w:rsid w:val="009A336E"/>
    <w:rsid w:val="009D1A1E"/>
    <w:rsid w:val="00B16679"/>
    <w:rsid w:val="00B2127A"/>
    <w:rsid w:val="00B77921"/>
    <w:rsid w:val="00B93B5F"/>
    <w:rsid w:val="00BC0046"/>
    <w:rsid w:val="00C23869"/>
    <w:rsid w:val="00C60FDA"/>
    <w:rsid w:val="00CA636D"/>
    <w:rsid w:val="00CD16BA"/>
    <w:rsid w:val="00CD27DE"/>
    <w:rsid w:val="00D01C4C"/>
    <w:rsid w:val="00D12388"/>
    <w:rsid w:val="00D12BE7"/>
    <w:rsid w:val="00D16AA5"/>
    <w:rsid w:val="00D2002A"/>
    <w:rsid w:val="00D50F59"/>
    <w:rsid w:val="00D73A48"/>
    <w:rsid w:val="00D85AA9"/>
    <w:rsid w:val="00D9425D"/>
    <w:rsid w:val="00DB2491"/>
    <w:rsid w:val="00DB2816"/>
    <w:rsid w:val="00DC25B1"/>
    <w:rsid w:val="00DF69C1"/>
    <w:rsid w:val="00E01991"/>
    <w:rsid w:val="00E055E2"/>
    <w:rsid w:val="00E2234C"/>
    <w:rsid w:val="00E225FE"/>
    <w:rsid w:val="00E95E96"/>
    <w:rsid w:val="00EA083C"/>
    <w:rsid w:val="00EE00D3"/>
    <w:rsid w:val="00EE1B82"/>
    <w:rsid w:val="00F3012E"/>
    <w:rsid w:val="00F719A3"/>
    <w:rsid w:val="00F75803"/>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5F0595"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325C2B"/>
    <w:rsid w:val="004F5D5F"/>
    <w:rsid w:val="005D4BA6"/>
    <w:rsid w:val="005F0595"/>
    <w:rsid w:val="006219B9"/>
    <w:rsid w:val="00632A91"/>
    <w:rsid w:val="0064199A"/>
    <w:rsid w:val="00701662"/>
    <w:rsid w:val="00711931"/>
    <w:rsid w:val="007A184D"/>
    <w:rsid w:val="008562A4"/>
    <w:rsid w:val="00955B47"/>
    <w:rsid w:val="009B2CC3"/>
    <w:rsid w:val="00B82E17"/>
    <w:rsid w:val="00C23D73"/>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9B2CC3"/>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81E595C1AA194388B2C413057A575EA8">
    <w:name w:val="81E595C1AA194388B2C413057A575EA8"/>
    <w:rsid w:val="009B2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1D27-151F-47CB-886F-3F2369B4BA3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45de765-d54b-4b65-981d-9bbc827d75dc"/>
    <ds:schemaRef ds:uri="http://purl.org/dc/dcmitype/"/>
    <ds:schemaRef ds:uri="59efd87a-07ee-4244-966d-31e31d12a345"/>
    <ds:schemaRef ds:uri="258ee1c0-7c54-48b6-8a6d-ecbcf80e686b"/>
    <ds:schemaRef ds:uri="http://www.w3.org/XML/1998/namespace"/>
    <ds:schemaRef ds:uri="http://purl.org/dc/terms/"/>
  </ds:schemaRefs>
</ds:datastoreItem>
</file>

<file path=customXml/itemProps2.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3.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4.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5611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Kirsten Bönninghausen</cp:lastModifiedBy>
  <cp:revision>3</cp:revision>
  <cp:lastPrinted>2021-06-21T09:37:00Z</cp:lastPrinted>
  <dcterms:created xsi:type="dcterms:W3CDTF">2024-02-01T13:46:00Z</dcterms:created>
  <dcterms:modified xsi:type="dcterms:W3CDTF">2024-02-01T13:47:00Z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