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4B836B74"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074421">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0C7FE874"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074421">
                  <w:rPr>
                    <w:rStyle w:val="Formatvorlage15"/>
                    <w:rFonts w:asciiTheme="minorHAnsi" w:hAnsiTheme="minorHAnsi"/>
                    <w:sz w:val="28"/>
                    <w:szCs w:val="28"/>
                  </w:rPr>
                  <w:t>2</w:t>
                </w:r>
                <w:r w:rsidR="00BA0898">
                  <w:rPr>
                    <w:rStyle w:val="Formatvorlage15"/>
                    <w:rFonts w:asciiTheme="minorHAnsi" w:hAnsiTheme="minorHAnsi"/>
                    <w:sz w:val="28"/>
                    <w:szCs w:val="28"/>
                  </w:rPr>
                  <w:t>025</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385E7C27" w:rsidR="00FC23D4" w:rsidRPr="00341776" w:rsidRDefault="00074421" w:rsidP="00DE51E8">
                <w:pPr>
                  <w:spacing w:before="60" w:after="160" w:line="259" w:lineRule="auto"/>
                  <w:rPr>
                    <w:rFonts w:asciiTheme="majorHAnsi" w:eastAsiaTheme="majorEastAsia" w:hAnsiTheme="majorHAnsi"/>
                    <w:b/>
                    <w:sz w:val="22"/>
                  </w:rPr>
                </w:pPr>
                <w:r w:rsidRPr="00074421">
                  <w:rPr>
                    <w:rStyle w:val="Formatvorlage12"/>
                    <w:rFonts w:asciiTheme="majorHAnsi" w:hAnsiTheme="majorHAnsi"/>
                  </w:rPr>
                  <w:t>Ost-West-Dialog. Akademischer Austausch und wis</w:t>
                </w:r>
                <w:r>
                  <w:rPr>
                    <w:rStyle w:val="Formatvorlage12"/>
                    <w:rFonts w:asciiTheme="majorHAnsi" w:hAnsiTheme="majorHAnsi"/>
                  </w:rPr>
                  <w:t>s</w:t>
                </w:r>
                <w:r w:rsidRPr="00074421">
                  <w:rPr>
                    <w:rStyle w:val="Formatvorlage12"/>
                    <w:rFonts w:asciiTheme="majorHAnsi" w:hAnsiTheme="majorHAnsi"/>
                  </w:rPr>
                  <w:t>enschaftliche Kooperation für Sicherheit, Zusammenarbeit und zivilgesellschaftliche Entwicklung in Europa 2025</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0BBA4156" w:rsidR="00FC23D4" w:rsidRPr="00FC23D4" w:rsidRDefault="00074421" w:rsidP="00DE51E8">
                <w:pPr>
                  <w:spacing w:before="60"/>
                  <w:rPr>
                    <w:b/>
                    <w:sz w:val="22"/>
                  </w:rPr>
                </w:pPr>
                <w:r w:rsidRPr="00074421">
                  <w:rPr>
                    <w:rFonts w:ascii="Source Sans Pro" w:hAnsi="Source Sans Pro"/>
                    <w:sz w:val="22"/>
                  </w:rPr>
                  <w:t>Wissenschaftliche Erkenntnisse zu Themen wie Konfliktforschung und -prävention, Demokratisierungsprozessen, Rechtsstaatlichkeit, guter Regierungsführung, Minderheitenschutz oder zivilgesellschaftlicher Entwicklung in Bezug auf die Partnerländer sind erarbeitet und/oder vermittelt</w:t>
                </w:r>
                <w:r>
                  <w:rPr>
                    <w:rFonts w:ascii="Source Sans Pro" w:hAnsi="Source Sans Pro"/>
                    <w:sz w:val="22"/>
                  </w:rPr>
                  <w: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42E46B53" w:rsidR="00FC23D4" w:rsidRPr="00FC23D4" w:rsidRDefault="00074421" w:rsidP="00DE51E8">
                <w:pPr>
                  <w:spacing w:before="60"/>
                  <w:rPr>
                    <w:b/>
                    <w:sz w:val="22"/>
                  </w:rPr>
                </w:pPr>
                <w:r w:rsidRPr="00074421">
                  <w:rPr>
                    <w:rStyle w:val="Formatvorlage11"/>
                  </w:rPr>
                  <w:t>Grenzüberschreitender wissenschaftlicher Dialog und/oder Netzwerke zwischen den Kooperationspartnern bestehen, wissenschaftlicher Nach-wuchs und/oder Studierende sind einbezogen.</w:t>
                </w:r>
              </w:p>
            </w:tc>
          </w:sdtContent>
        </w:sdt>
      </w:tr>
      <w:tr w:rsidR="00FC23D4" w:rsidRPr="009514C5" w14:paraId="69A2DF0D" w14:textId="77777777" w:rsidTr="00074421">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1C8DEC98" w:rsidR="00FC23D4" w:rsidRPr="00FC23D4" w:rsidRDefault="00074421" w:rsidP="00DE51E8">
                <w:pPr>
                  <w:spacing w:before="60"/>
                  <w:rPr>
                    <w:b/>
                    <w:sz w:val="22"/>
                  </w:rPr>
                </w:pPr>
                <w:r w:rsidRPr="00074421">
                  <w:rPr>
                    <w:rStyle w:val="Formatvorlage11"/>
                  </w:rPr>
                  <w:t>Zivilgesellschaftliche Akteure sind eingebunden.</w:t>
                </w:r>
              </w:p>
            </w:tc>
          </w:sdtContent>
        </w:sdt>
      </w:tr>
      <w:tr w:rsidR="00074421" w:rsidRPr="009514C5" w14:paraId="54B0C0B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74D6D4B0" w14:textId="00A62C41" w:rsidR="00074421" w:rsidRDefault="00074421" w:rsidP="00DE51E8">
            <w:pPr>
              <w:spacing w:before="60"/>
              <w:rPr>
                <w:b/>
                <w:sz w:val="22"/>
              </w:rPr>
            </w:pPr>
            <w:r w:rsidRPr="00074421">
              <w:rPr>
                <w:b/>
                <w:sz w:val="22"/>
              </w:rPr>
              <w:t xml:space="preserve">Programmziel </w:t>
            </w:r>
            <w:r>
              <w:rPr>
                <w:b/>
                <w:sz w:val="22"/>
              </w:rPr>
              <w:t>4</w:t>
            </w:r>
          </w:p>
        </w:tc>
        <w:tc>
          <w:tcPr>
            <w:tcW w:w="3694" w:type="pct"/>
            <w:gridSpan w:val="2"/>
            <w:tcBorders>
              <w:bottom w:val="single" w:sz="4" w:space="0" w:color="D9D9D9" w:themeColor="background1" w:themeShade="D9"/>
            </w:tcBorders>
            <w:shd w:val="clear" w:color="auto" w:fill="FFFFFF" w:themeFill="background1"/>
            <w:vAlign w:val="center"/>
          </w:tcPr>
          <w:p w14:paraId="70AA69FB" w14:textId="35CA7D01" w:rsidR="00074421" w:rsidRDefault="00074421" w:rsidP="00DE51E8">
            <w:pPr>
              <w:spacing w:before="60"/>
              <w:rPr>
                <w:rStyle w:val="Formatvorlage11"/>
              </w:rPr>
            </w:pPr>
            <w:r w:rsidRPr="00074421">
              <w:rPr>
                <w:rStyle w:val="Formatvorlage11"/>
              </w:rPr>
              <w:t>Fachliche Erkenntnisse sind im Sinne der Wissenschaftskommunikation über den Hochschulbereich hinaus der Öffentlichkeit zugänglich gemacht.</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lastRenderedPageBreak/>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lastRenderedPageBreak/>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lastRenderedPageBreak/>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1B195EEB"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lastRenderedPageBreak/>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28630A"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5F1ABC2D" w14:textId="29EDF4BB" w:rsidR="00E225FE" w:rsidRPr="0034085F"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E225FE" w:rsidRPr="0036002E" w14:paraId="36F6AC49" w14:textId="77777777" w:rsidTr="00E225FE">
        <w:trPr>
          <w:trHeight w:val="397"/>
        </w:trPr>
        <w:tc>
          <w:tcPr>
            <w:tcW w:w="9356" w:type="dxa"/>
            <w:gridSpan w:val="6"/>
            <w:vAlign w:val="center"/>
          </w:tcPr>
          <w:p w14:paraId="0BA79473" w14:textId="0CDBD812" w:rsidR="00E225FE" w:rsidRPr="00E225FE" w:rsidRDefault="000B6EB2" w:rsidP="00923D13">
            <w:pPr>
              <w:spacing w:before="60"/>
              <w:rPr>
                <w:rStyle w:val="Formatvorlage19"/>
                <w:rFonts w:eastAsiaTheme="majorEastAsia" w:cs="Arial"/>
              </w:rPr>
            </w:pPr>
            <w:r>
              <w:rPr>
                <w:rFonts w:asciiTheme="minorHAnsi" w:hAnsiTheme="minorHAnsi" w:cs="Arial"/>
                <w:sz w:val="20"/>
              </w:rPr>
              <w:t>Zwischennachweis</w:t>
            </w:r>
            <w:r w:rsidRPr="00582DCE">
              <w:rPr>
                <w:rFonts w:asciiTheme="minorHAnsi" w:hAnsiTheme="minorHAnsi" w:cs="Arial"/>
                <w:sz w:val="20"/>
              </w:rPr>
              <w:t>: Gehen Sie davon aus, dass die über den gesamten Bewilligungszeitraum geplanten Ziele des Projekts 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28630A"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28630A"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proofErr w:type="spellStart"/>
            <w:r w:rsidR="00340D5C">
              <w:rPr>
                <w:rFonts w:eastAsiaTheme="majorEastAsia"/>
                <w:sz w:val="20"/>
              </w:rPr>
              <w:t>L</w:t>
            </w:r>
            <w:r w:rsidRPr="00E225FE">
              <w:rPr>
                <w:rFonts w:eastAsiaTheme="majorEastAsia"/>
                <w:sz w:val="20"/>
              </w:rPr>
              <w:t>essons</w:t>
            </w:r>
            <w:proofErr w:type="spellEnd"/>
            <w:r w:rsidRPr="00E225FE">
              <w:rPr>
                <w:rFonts w:eastAsiaTheme="majorEastAsia"/>
                <w:sz w:val="20"/>
              </w:rPr>
              <w:t xml:space="preserve"> </w:t>
            </w:r>
            <w:proofErr w:type="spellStart"/>
            <w:r w:rsidR="00340D5C">
              <w:rPr>
                <w:rFonts w:eastAsiaTheme="majorEastAsia"/>
                <w:sz w:val="20"/>
              </w:rPr>
              <w:t>L</w:t>
            </w:r>
            <w:r w:rsidRPr="00E225FE">
              <w:rPr>
                <w:rFonts w:eastAsiaTheme="majorEastAsia"/>
                <w:sz w:val="20"/>
              </w:rPr>
              <w:t>earned</w:t>
            </w:r>
            <w:proofErr w:type="spellEnd"/>
            <w:r w:rsidRPr="00E225FE">
              <w:rPr>
                <w:rFonts w:eastAsiaTheme="majorEastAsia"/>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28630A"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5A55C89D"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w:t>
          </w:r>
          <w:r w:rsidR="00074421">
            <w:rPr>
              <w:sz w:val="16"/>
              <w:szCs w:val="16"/>
            </w:rPr>
            <w:t xml:space="preserve"> Ost-West-Dialog 2025</w:t>
          </w:r>
          <w:r w:rsidR="00D12388">
            <w:rPr>
              <w:sz w:val="16"/>
              <w:szCs w:val="16"/>
            </w:rPr>
            <w:t xml:space="preserve"> – P</w:t>
          </w:r>
          <w:r w:rsidR="00074421">
            <w:rPr>
              <w:sz w:val="16"/>
              <w:szCs w:val="16"/>
            </w:rPr>
            <w:t>23</w:t>
          </w:r>
          <w:r w:rsidR="00D12388">
            <w:rPr>
              <w:sz w:val="16"/>
              <w:szCs w:val="16"/>
            </w:rPr>
            <w:t xml:space="preserve"> –</w:t>
          </w:r>
          <w:r w:rsidR="00074421">
            <w:rPr>
              <w:sz w:val="16"/>
              <w:szCs w:val="16"/>
            </w:rPr>
            <w:t xml:space="preserve"> 0</w:t>
          </w:r>
          <w:r w:rsidR="00B57D07">
            <w:rPr>
              <w:sz w:val="16"/>
              <w:szCs w:val="16"/>
            </w:rPr>
            <w:t>5</w:t>
          </w:r>
          <w:r w:rsidR="00074421">
            <w:rPr>
              <w:sz w:val="16"/>
              <w:szCs w:val="16"/>
            </w:rPr>
            <w:t>/2024</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63CF2630"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w:t>
          </w:r>
          <w:r w:rsidR="00074421">
            <w:rPr>
              <w:sz w:val="16"/>
              <w:szCs w:val="16"/>
            </w:rPr>
            <w:t xml:space="preserve"> Ost-West-Dialog 2025</w:t>
          </w:r>
          <w:r w:rsidR="0048087F" w:rsidRPr="0048087F">
            <w:rPr>
              <w:color w:val="0070C0"/>
              <w:sz w:val="16"/>
              <w:szCs w:val="16"/>
            </w:rPr>
            <w:t xml:space="preserve"> </w:t>
          </w:r>
          <w:r w:rsidR="0048087F" w:rsidRPr="0048087F">
            <w:rPr>
              <w:sz w:val="16"/>
              <w:szCs w:val="16"/>
            </w:rPr>
            <w:t>– P</w:t>
          </w:r>
          <w:r w:rsidR="00074421">
            <w:rPr>
              <w:sz w:val="16"/>
              <w:szCs w:val="16"/>
            </w:rPr>
            <w:t>23</w:t>
          </w:r>
          <w:r w:rsidR="0048087F" w:rsidRPr="0048087F">
            <w:rPr>
              <w:sz w:val="16"/>
              <w:szCs w:val="16"/>
            </w:rPr>
            <w:t xml:space="preserve"> –</w:t>
          </w:r>
          <w:r w:rsidR="00074421">
            <w:rPr>
              <w:sz w:val="16"/>
              <w:szCs w:val="16"/>
            </w:rPr>
            <w:t>0</w:t>
          </w:r>
          <w:r w:rsidR="00B57D07">
            <w:rPr>
              <w:sz w:val="16"/>
              <w:szCs w:val="16"/>
            </w:rPr>
            <w:t>5</w:t>
          </w:r>
          <w:r w:rsidR="00074421">
            <w:rPr>
              <w:sz w:val="16"/>
              <w:szCs w:val="16"/>
            </w:rPr>
            <w:t>/20</w:t>
          </w:r>
          <w:r w:rsidR="0028630A">
            <w:rPr>
              <w:sz w:val="16"/>
              <w:szCs w:val="16"/>
            </w:rPr>
            <w:t>2</w:t>
          </w:r>
          <w:r w:rsidR="00074421">
            <w:rPr>
              <w:sz w:val="16"/>
              <w:szCs w:val="16"/>
            </w:rPr>
            <w:t>4</w:t>
          </w:r>
          <w:r w:rsidR="0048087F" w:rsidRPr="0048087F">
            <w:rPr>
              <w:color w:val="8296A0" w:themeColor="accent5"/>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28630A"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74421"/>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8119A"/>
    <w:rsid w:val="0028630A"/>
    <w:rsid w:val="002D555E"/>
    <w:rsid w:val="00310369"/>
    <w:rsid w:val="003162E6"/>
    <w:rsid w:val="0034085F"/>
    <w:rsid w:val="00340D5C"/>
    <w:rsid w:val="00341776"/>
    <w:rsid w:val="003559DD"/>
    <w:rsid w:val="00356DB9"/>
    <w:rsid w:val="003749BA"/>
    <w:rsid w:val="003C537C"/>
    <w:rsid w:val="004366E1"/>
    <w:rsid w:val="00445B0B"/>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7068E0"/>
    <w:rsid w:val="0079198E"/>
    <w:rsid w:val="0079510D"/>
    <w:rsid w:val="007F1F86"/>
    <w:rsid w:val="007F6A59"/>
    <w:rsid w:val="00802532"/>
    <w:rsid w:val="00812252"/>
    <w:rsid w:val="00843641"/>
    <w:rsid w:val="008A4FE2"/>
    <w:rsid w:val="008F3388"/>
    <w:rsid w:val="00910A14"/>
    <w:rsid w:val="00923D13"/>
    <w:rsid w:val="009304CE"/>
    <w:rsid w:val="00937958"/>
    <w:rsid w:val="00972D1E"/>
    <w:rsid w:val="009A336E"/>
    <w:rsid w:val="009D1A1E"/>
    <w:rsid w:val="00B16679"/>
    <w:rsid w:val="00B2127A"/>
    <w:rsid w:val="00B57D07"/>
    <w:rsid w:val="00B93B5F"/>
    <w:rsid w:val="00BA0898"/>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816"/>
    <w:rsid w:val="00DC25B1"/>
    <w:rsid w:val="00DF69C1"/>
    <w:rsid w:val="00E01991"/>
    <w:rsid w:val="00E2234C"/>
    <w:rsid w:val="00E225FE"/>
    <w:rsid w:val="00E95E96"/>
    <w:rsid w:val="00EA083C"/>
    <w:rsid w:val="00EE00D3"/>
    <w:rsid w:val="00EE1B82"/>
    <w:rsid w:val="00F3012E"/>
    <w:rsid w:val="00F75803"/>
    <w:rsid w:val="00F77401"/>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A91"/>
    <w:rsid w:val="0064199A"/>
    <w:rsid w:val="00701662"/>
    <w:rsid w:val="00711931"/>
    <w:rsid w:val="007A184D"/>
    <w:rsid w:val="00812252"/>
    <w:rsid w:val="008562A4"/>
    <w:rsid w:val="00955B47"/>
    <w:rsid w:val="009B2CC3"/>
    <w:rsid w:val="00B82E17"/>
    <w:rsid w:val="00C23D73"/>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2024-10-29T23:00:00+00:00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i:0#.f|membership|stankowski@daad.de</DisplayName>
        <AccountId>2056</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41" ma:contentTypeDescription="Ein neues Dokument erstellen." ma:contentTypeScope="" ma:versionID="020e45ba918b478d1e146598ae326867">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936e5584fdf67266436a3d1d569f5b9b"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C1D27-151F-47CB-886F-3F2369B4BA34}">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9efd87a-07ee-4244-966d-31e31d12a345"/>
    <ds:schemaRef ds:uri="145de765-d54b-4b65-981d-9bbc827d75dc"/>
    <ds:schemaRef ds:uri="258ee1c0-7c54-48b6-8a6d-ecbcf80e686b"/>
    <ds:schemaRef ds:uri="http://www.w3.org/XML/1998/namespace"/>
  </ds:schemaRefs>
</ds:datastoreItem>
</file>

<file path=customXml/itemProps2.xml><?xml version="1.0" encoding="utf-8"?>
<ds:datastoreItem xmlns:ds="http://schemas.openxmlformats.org/officeDocument/2006/customXml" ds:itemID="{14A979A8-2CA9-4AEC-8A14-ECF676586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B11A349F-BBE5-4C3E-92DB-7D3FABDA4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7</cp:revision>
  <cp:lastPrinted>2021-06-21T09:37:00Z</cp:lastPrinted>
  <dcterms:created xsi:type="dcterms:W3CDTF">2024-04-08T14:47:00Z</dcterms:created>
  <dcterms:modified xsi:type="dcterms:W3CDTF">2024-05-06T11:12:00Z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